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8B" w:rsidRDefault="00F5388B" w:rsidP="00F5388B">
      <w:pPr>
        <w:pStyle w:val="a3"/>
        <w:shd w:val="clear" w:color="auto" w:fill="FFFFFF"/>
        <w:spacing w:before="0" w:beforeAutospacing="0" w:after="0" w:afterAutospacing="0" w:line="456" w:lineRule="atLeast"/>
        <w:jc w:val="center"/>
        <w:rPr>
          <w:rStyle w:val="a4"/>
          <w:rFonts w:ascii="黑体" w:eastAsia="黑体" w:hAnsi="黑体" w:cs="Arial"/>
          <w:b w:val="0"/>
          <w:color w:val="191919"/>
          <w:sz w:val="44"/>
          <w:szCs w:val="44"/>
          <w:bdr w:val="none" w:sz="0" w:space="0" w:color="auto" w:frame="1"/>
        </w:rPr>
      </w:pPr>
    </w:p>
    <w:p w:rsidR="00F5388B" w:rsidRDefault="00F5388B" w:rsidP="00F5388B">
      <w:pPr>
        <w:pStyle w:val="a3"/>
        <w:shd w:val="clear" w:color="auto" w:fill="FFFFFF"/>
        <w:spacing w:before="0" w:beforeAutospacing="0" w:after="0" w:afterAutospacing="0" w:line="456" w:lineRule="atLeast"/>
        <w:jc w:val="center"/>
        <w:rPr>
          <w:rStyle w:val="a4"/>
          <w:rFonts w:ascii="黑体" w:eastAsia="黑体" w:hAnsi="黑体" w:cs="Arial" w:hint="eastAsia"/>
          <w:b w:val="0"/>
          <w:color w:val="191919"/>
          <w:sz w:val="44"/>
          <w:szCs w:val="44"/>
          <w:bdr w:val="none" w:sz="0" w:space="0" w:color="auto" w:frame="1"/>
        </w:rPr>
      </w:pPr>
    </w:p>
    <w:p w:rsidR="00F5388B" w:rsidRDefault="00F5388B" w:rsidP="00F5388B">
      <w:pPr>
        <w:pStyle w:val="a3"/>
        <w:shd w:val="clear" w:color="auto" w:fill="FFFFFF"/>
        <w:spacing w:before="0" w:beforeAutospacing="0" w:after="0" w:afterAutospacing="0" w:line="456" w:lineRule="atLeast"/>
        <w:jc w:val="center"/>
        <w:rPr>
          <w:rStyle w:val="a4"/>
          <w:rFonts w:ascii="黑体" w:eastAsia="黑体" w:hAnsi="黑体" w:cs="Arial"/>
          <w:b w:val="0"/>
          <w:color w:val="191919"/>
          <w:sz w:val="44"/>
          <w:szCs w:val="44"/>
          <w:bdr w:val="none" w:sz="0" w:space="0" w:color="auto" w:frame="1"/>
        </w:rPr>
      </w:pPr>
      <w:r w:rsidRPr="00F5388B">
        <w:rPr>
          <w:rStyle w:val="a4"/>
          <w:rFonts w:ascii="黑体" w:eastAsia="黑体" w:hAnsi="黑体" w:cs="Arial"/>
          <w:b w:val="0"/>
          <w:color w:val="191919"/>
          <w:sz w:val="44"/>
          <w:szCs w:val="44"/>
          <w:bdr w:val="none" w:sz="0" w:space="0" w:color="auto" w:frame="1"/>
        </w:rPr>
        <w:t>吉林省委省政府关于新时代加快完善社会主义市场经济体制的实施意见</w:t>
      </w:r>
    </w:p>
    <w:p w:rsidR="00F5388B" w:rsidRPr="00F5388B" w:rsidRDefault="00F5388B" w:rsidP="00F5388B">
      <w:pPr>
        <w:pStyle w:val="a3"/>
        <w:shd w:val="clear" w:color="auto" w:fill="FFFFFF"/>
        <w:spacing w:before="0" w:beforeAutospacing="0" w:after="0" w:afterAutospacing="0" w:line="456" w:lineRule="atLeast"/>
        <w:jc w:val="center"/>
        <w:rPr>
          <w:rFonts w:ascii="楷体" w:eastAsia="楷体" w:hAnsi="楷体" w:cs="Arial" w:hint="eastAsia"/>
          <w:b/>
          <w:color w:val="191919"/>
          <w:sz w:val="32"/>
          <w:szCs w:val="32"/>
        </w:rPr>
      </w:pPr>
      <w:r w:rsidRPr="00F5388B">
        <w:rPr>
          <w:rStyle w:val="a4"/>
          <w:rFonts w:ascii="楷体" w:eastAsia="楷体" w:hAnsi="楷体" w:cs="Arial" w:hint="eastAsia"/>
          <w:b w:val="0"/>
          <w:color w:val="191919"/>
          <w:sz w:val="32"/>
          <w:szCs w:val="32"/>
          <w:bdr w:val="none" w:sz="0" w:space="0" w:color="auto" w:frame="1"/>
        </w:rPr>
        <w:t>吉发[</w:t>
      </w:r>
      <w:r w:rsidRPr="00F5388B">
        <w:rPr>
          <w:rStyle w:val="a4"/>
          <w:rFonts w:ascii="楷体" w:eastAsia="楷体" w:hAnsi="楷体" w:cs="Arial"/>
          <w:b w:val="0"/>
          <w:color w:val="191919"/>
          <w:sz w:val="32"/>
          <w:szCs w:val="32"/>
          <w:bdr w:val="none" w:sz="0" w:space="0" w:color="auto" w:frame="1"/>
        </w:rPr>
        <w:t>2021</w:t>
      </w:r>
      <w:r w:rsidRPr="00F5388B">
        <w:rPr>
          <w:rStyle w:val="a4"/>
          <w:rFonts w:ascii="楷体" w:eastAsia="楷体" w:hAnsi="楷体" w:cs="Arial" w:hint="eastAsia"/>
          <w:b w:val="0"/>
          <w:color w:val="191919"/>
          <w:sz w:val="32"/>
          <w:szCs w:val="32"/>
          <w:bdr w:val="none" w:sz="0" w:space="0" w:color="auto" w:frame="1"/>
        </w:rPr>
        <w:t>]</w:t>
      </w:r>
      <w:r w:rsidRPr="00F5388B">
        <w:rPr>
          <w:rStyle w:val="a4"/>
          <w:rFonts w:ascii="楷体" w:eastAsia="楷体" w:hAnsi="楷体" w:cs="Arial"/>
          <w:b w:val="0"/>
          <w:color w:val="191919"/>
          <w:sz w:val="32"/>
          <w:szCs w:val="32"/>
          <w:bdr w:val="none" w:sz="0" w:space="0" w:color="auto" w:frame="1"/>
        </w:rPr>
        <w:t>5</w:t>
      </w:r>
      <w:r w:rsidRPr="00F5388B">
        <w:rPr>
          <w:rStyle w:val="a4"/>
          <w:rFonts w:ascii="楷体" w:eastAsia="楷体" w:hAnsi="楷体" w:cs="Arial" w:hint="eastAsia"/>
          <w:b w:val="0"/>
          <w:color w:val="191919"/>
          <w:sz w:val="32"/>
          <w:szCs w:val="32"/>
          <w:bdr w:val="none" w:sz="0" w:space="0" w:color="auto" w:frame="1"/>
        </w:rPr>
        <w:t>号</w:t>
      </w:r>
    </w:p>
    <w:p w:rsidR="00F5388B" w:rsidRDefault="00F5388B" w:rsidP="00F5388B">
      <w:pPr>
        <w:pStyle w:val="a3"/>
        <w:shd w:val="clear" w:color="auto" w:fill="FFFFFF"/>
        <w:spacing w:before="0" w:beforeAutospacing="0" w:after="0" w:afterAutospacing="0" w:line="456" w:lineRule="atLeast"/>
        <w:rPr>
          <w:rFonts w:ascii="Arial" w:hAnsi="Arial" w:cs="Arial"/>
          <w:color w:val="191919"/>
          <w:bdr w:val="none" w:sz="0" w:space="0" w:color="auto" w:frame="1"/>
        </w:rPr>
      </w:pPr>
    </w:p>
    <w:p w:rsidR="00F5388B" w:rsidRPr="00F5388B" w:rsidRDefault="00F5388B" w:rsidP="00F5388B">
      <w:pPr>
        <w:pStyle w:val="a3"/>
        <w:shd w:val="clear" w:color="auto" w:fill="FFFFFF"/>
        <w:spacing w:before="0" w:beforeAutospacing="0" w:after="0" w:afterAutospacing="0" w:line="456" w:lineRule="atLeast"/>
        <w:ind w:firstLineChars="200" w:firstLine="640"/>
        <w:rPr>
          <w:rFonts w:ascii="Arial" w:hAnsi="Arial" w:cs="Arial"/>
          <w:color w:val="191919"/>
          <w:sz w:val="32"/>
          <w:szCs w:val="32"/>
        </w:rPr>
      </w:pPr>
      <w:r w:rsidRPr="00F5388B">
        <w:rPr>
          <w:rFonts w:ascii="Arial" w:hAnsi="Arial" w:cs="Arial"/>
          <w:color w:val="191919"/>
          <w:sz w:val="32"/>
          <w:szCs w:val="32"/>
          <w:bdr w:val="none" w:sz="0" w:space="0" w:color="auto" w:frame="1"/>
        </w:rPr>
        <w:t>为贯彻落实党的十九大和十九届四中全会关于坚持和完善社会主义基本经济制度的战略部署，全面深化新时代吉林经济体制改革，助推老工业基地全面振兴全方位振兴，根据《中共中央、国务院关于新时代加快完善社会主义市场经济体制的意见》（中发〔</w:t>
      </w:r>
      <w:r w:rsidRPr="00F5388B">
        <w:rPr>
          <w:rFonts w:ascii="Arial" w:hAnsi="Arial" w:cs="Arial"/>
          <w:color w:val="191919"/>
          <w:sz w:val="32"/>
          <w:szCs w:val="32"/>
          <w:bdr w:val="none" w:sz="0" w:space="0" w:color="auto" w:frame="1"/>
        </w:rPr>
        <w:t>2020</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10</w:t>
      </w:r>
      <w:r w:rsidRPr="00F5388B">
        <w:rPr>
          <w:rFonts w:ascii="Arial" w:hAnsi="Arial" w:cs="Arial"/>
          <w:color w:val="191919"/>
          <w:sz w:val="32"/>
          <w:szCs w:val="32"/>
          <w:bdr w:val="none" w:sz="0" w:space="0" w:color="auto" w:frame="1"/>
        </w:rPr>
        <w:t>号）精神，结合吉林省实际，现制定如下实施意见。</w:t>
      </w:r>
    </w:p>
    <w:p w:rsidR="00F5388B" w:rsidRPr="00F5388B" w:rsidRDefault="00F5388B" w:rsidP="00F5388B">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一、总体要求</w:t>
      </w:r>
    </w:p>
    <w:p w:rsidR="00F5388B" w:rsidRPr="00F5388B" w:rsidRDefault="00F5388B" w:rsidP="00F5388B">
      <w:pPr>
        <w:pStyle w:val="a3"/>
        <w:shd w:val="clear" w:color="auto" w:fill="FFFFFF"/>
        <w:spacing w:before="0" w:beforeAutospacing="0" w:after="0" w:afterAutospacing="0" w:line="456" w:lineRule="atLeast"/>
        <w:ind w:firstLineChars="200" w:firstLine="640"/>
        <w:rPr>
          <w:rFonts w:ascii="Arial" w:hAnsi="Arial" w:cs="Arial"/>
          <w:color w:val="191919"/>
          <w:sz w:val="32"/>
          <w:szCs w:val="32"/>
        </w:rPr>
      </w:pPr>
      <w:r w:rsidRPr="00F5388B">
        <w:rPr>
          <w:rFonts w:ascii="Arial" w:hAnsi="Arial" w:cs="Arial"/>
          <w:color w:val="191919"/>
          <w:sz w:val="32"/>
          <w:szCs w:val="32"/>
          <w:bdr w:val="none" w:sz="0" w:space="0" w:color="auto" w:frame="1"/>
        </w:rPr>
        <w:t>以习近平新时代中国特色社会主义思想为指导，全面贯彻党的十九大和十九届二中、三中、四中、五中全会精神，坚决贯彻党的基本理论、基本路线、基本方略，统筹推进</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五位一体</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总体布局和协调推进</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四个全面</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战略布局，坚持稳中求进工作总基调，坚持新发展理念，坚持以供给侧结构性改革为主线，坚持以人民为中心的发展思想，坚持和完善社会主义基本经济制度，以加快形成国内大循环为主体、国内国际双循环相互促进新发展格局为引领，以推动市场化改革为取向，以完善产权制度和要素市场化配</w:t>
      </w:r>
      <w:r w:rsidRPr="00F5388B">
        <w:rPr>
          <w:rFonts w:ascii="Arial" w:hAnsi="Arial" w:cs="Arial"/>
          <w:color w:val="191919"/>
          <w:sz w:val="32"/>
          <w:szCs w:val="32"/>
          <w:bdr w:val="none" w:sz="0" w:space="0" w:color="auto" w:frame="1"/>
        </w:rPr>
        <w:lastRenderedPageBreak/>
        <w:t>置为重点，全面深化经济体制改革，加快完善社会主义市场经济体制，建设高标准市场体系，实现产权有效激励、要素自由流动、价格反应灵活、竞争公平有序、企业优胜劣汰，加强和改善制度供给，促进更高质量、更有效率、更加公平、更可持续、更为安全的发展，为推进吉林全面振兴全方位振兴提供强大动力支撑和制度保障。到</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十四五</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末期，高标准市场体系基本建成，市场主体更加充满活力，产权制度改革和要素市场化配置改革取得重大进展，公平竞争制度更加健全，更高水平开放型经济新体制基本形成，社会公平正义进一步彰显，政府作用更好发挥，防范化解重大风险体制机制不断健全。</w:t>
      </w:r>
    </w:p>
    <w:p w:rsidR="00F5388B" w:rsidRPr="00F5388B" w:rsidRDefault="00F5388B" w:rsidP="00F5388B">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二、坚持公有制为主体、多种所有制经济共同发展，增强微观主体活力</w:t>
      </w:r>
    </w:p>
    <w:p w:rsidR="00F5388B" w:rsidRPr="00F5388B" w:rsidRDefault="00F5388B" w:rsidP="00F5388B">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（一）推进国有经济布局优化和结构调整</w:t>
      </w:r>
    </w:p>
    <w:p w:rsidR="00F5388B" w:rsidRPr="00F5388B" w:rsidRDefault="00F5388B" w:rsidP="00F5388B">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1.</w:t>
      </w:r>
      <w:r w:rsidRPr="00F5388B">
        <w:rPr>
          <w:rStyle w:val="a4"/>
          <w:rFonts w:ascii="Arial" w:hAnsi="Arial" w:cs="Arial"/>
          <w:color w:val="191919"/>
          <w:sz w:val="32"/>
          <w:szCs w:val="32"/>
          <w:bdr w:val="none" w:sz="0" w:space="0" w:color="auto" w:frame="1"/>
        </w:rPr>
        <w:t>推动国有经济向重点、重要领域聚焦。</w:t>
      </w:r>
      <w:r w:rsidRPr="00F5388B">
        <w:rPr>
          <w:rFonts w:ascii="Arial" w:hAnsi="Arial" w:cs="Arial"/>
          <w:color w:val="191919"/>
          <w:sz w:val="32"/>
          <w:szCs w:val="32"/>
          <w:bdr w:val="none" w:sz="0" w:space="0" w:color="auto" w:frame="1"/>
        </w:rPr>
        <w:t>科学编制吉林省国有资本布局优化和结构战略性调整</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十四五</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规划；制定推进国有经济布局优化和结构调整的具体实施方案；着眼于中东西</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三大板块</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和</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一主、六双</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产业空间布局，推动国有资本更多投向粮食安全、能源安全、公共服务、基本民生以及现代产业等重点战略性领域；着力强化国有经济的安全保障和服务能力。</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lastRenderedPageBreak/>
        <w:t>2.</w:t>
      </w:r>
      <w:r w:rsidRPr="00F5388B">
        <w:rPr>
          <w:rStyle w:val="a4"/>
          <w:rFonts w:ascii="Arial" w:hAnsi="Arial" w:cs="Arial"/>
          <w:color w:val="191919"/>
          <w:sz w:val="32"/>
          <w:szCs w:val="32"/>
          <w:bdr w:val="none" w:sz="0" w:space="0" w:color="auto" w:frame="1"/>
        </w:rPr>
        <w:t>深化重点国有企业综合改革。</w:t>
      </w:r>
      <w:r w:rsidRPr="00F5388B">
        <w:rPr>
          <w:rFonts w:ascii="Arial" w:hAnsi="Arial" w:cs="Arial"/>
          <w:color w:val="191919"/>
          <w:sz w:val="32"/>
          <w:szCs w:val="32"/>
          <w:bdr w:val="none" w:sz="0" w:space="0" w:color="auto" w:frame="1"/>
        </w:rPr>
        <w:t>建立</w:t>
      </w:r>
      <w:r w:rsidRPr="00F5388B">
        <w:rPr>
          <w:rFonts w:ascii="Arial" w:hAnsi="Arial" w:cs="Arial"/>
          <w:color w:val="191919"/>
          <w:sz w:val="32"/>
          <w:szCs w:val="32"/>
          <w:bdr w:val="none" w:sz="0" w:space="0" w:color="auto" w:frame="1"/>
        </w:rPr>
        <w:t>“</w:t>
      </w:r>
      <w:proofErr w:type="gramStart"/>
      <w:r w:rsidRPr="00F5388B">
        <w:rPr>
          <w:rFonts w:ascii="Arial" w:hAnsi="Arial" w:cs="Arial"/>
          <w:color w:val="191919"/>
          <w:sz w:val="32"/>
          <w:szCs w:val="32"/>
          <w:bdr w:val="none" w:sz="0" w:space="0" w:color="auto" w:frame="1"/>
        </w:rPr>
        <w:t>一</w:t>
      </w:r>
      <w:proofErr w:type="gramEnd"/>
      <w:r w:rsidRPr="00F5388B">
        <w:rPr>
          <w:rFonts w:ascii="Arial" w:hAnsi="Arial" w:cs="Arial"/>
          <w:color w:val="191919"/>
          <w:sz w:val="32"/>
          <w:szCs w:val="32"/>
          <w:bdr w:val="none" w:sz="0" w:space="0" w:color="auto" w:frame="1"/>
        </w:rPr>
        <w:t>企</w:t>
      </w:r>
      <w:proofErr w:type="gramStart"/>
      <w:r w:rsidRPr="00F5388B">
        <w:rPr>
          <w:rFonts w:ascii="Arial" w:hAnsi="Arial" w:cs="Arial"/>
          <w:color w:val="191919"/>
          <w:sz w:val="32"/>
          <w:szCs w:val="32"/>
          <w:bdr w:val="none" w:sz="0" w:space="0" w:color="auto" w:frame="1"/>
        </w:rPr>
        <w:t>一</w:t>
      </w:r>
      <w:proofErr w:type="gramEnd"/>
      <w:r w:rsidRPr="00F5388B">
        <w:rPr>
          <w:rFonts w:ascii="Arial" w:hAnsi="Arial" w:cs="Arial"/>
          <w:color w:val="191919"/>
          <w:sz w:val="32"/>
          <w:szCs w:val="32"/>
          <w:bdr w:val="none" w:sz="0" w:space="0" w:color="auto" w:frame="1"/>
        </w:rPr>
        <w:t>策一案一专班</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工作机制，加快吉能投集团、省</w:t>
      </w:r>
      <w:proofErr w:type="gramStart"/>
      <w:r w:rsidRPr="00F5388B">
        <w:rPr>
          <w:rFonts w:ascii="Arial" w:hAnsi="Arial" w:cs="Arial"/>
          <w:color w:val="191919"/>
          <w:sz w:val="32"/>
          <w:szCs w:val="32"/>
          <w:bdr w:val="none" w:sz="0" w:space="0" w:color="auto" w:frame="1"/>
        </w:rPr>
        <w:t>旅控集团</w:t>
      </w:r>
      <w:proofErr w:type="gramEnd"/>
      <w:r w:rsidRPr="00F5388B">
        <w:rPr>
          <w:rFonts w:ascii="Arial" w:hAnsi="Arial" w:cs="Arial"/>
          <w:color w:val="191919"/>
          <w:sz w:val="32"/>
          <w:szCs w:val="32"/>
          <w:bdr w:val="none" w:sz="0" w:space="0" w:color="auto" w:frame="1"/>
        </w:rPr>
        <w:t>等</w:t>
      </w:r>
      <w:r w:rsidRPr="00F5388B">
        <w:rPr>
          <w:rFonts w:ascii="Arial" w:hAnsi="Arial" w:cs="Arial"/>
          <w:color w:val="191919"/>
          <w:sz w:val="32"/>
          <w:szCs w:val="32"/>
          <w:bdr w:val="none" w:sz="0" w:space="0" w:color="auto" w:frame="1"/>
        </w:rPr>
        <w:t>4</w:t>
      </w:r>
      <w:r w:rsidRPr="00F5388B">
        <w:rPr>
          <w:rFonts w:ascii="Arial" w:hAnsi="Arial" w:cs="Arial"/>
          <w:color w:val="191919"/>
          <w:sz w:val="32"/>
          <w:szCs w:val="32"/>
          <w:bdr w:val="none" w:sz="0" w:space="0" w:color="auto" w:frame="1"/>
        </w:rPr>
        <w:t>户</w:t>
      </w:r>
      <w:proofErr w:type="gramStart"/>
      <w:r w:rsidRPr="00F5388B">
        <w:rPr>
          <w:rFonts w:ascii="Arial" w:hAnsi="Arial" w:cs="Arial"/>
          <w:color w:val="191919"/>
          <w:sz w:val="32"/>
          <w:szCs w:val="32"/>
          <w:bdr w:val="none" w:sz="0" w:space="0" w:color="auto" w:frame="1"/>
        </w:rPr>
        <w:t>企业综改方案</w:t>
      </w:r>
      <w:proofErr w:type="gramEnd"/>
      <w:r w:rsidRPr="00F5388B">
        <w:rPr>
          <w:rFonts w:ascii="Arial" w:hAnsi="Arial" w:cs="Arial"/>
          <w:color w:val="191919"/>
          <w:sz w:val="32"/>
          <w:szCs w:val="32"/>
          <w:bdr w:val="none" w:sz="0" w:space="0" w:color="auto" w:frame="1"/>
        </w:rPr>
        <w:t>的实施，推动吉高集团、</w:t>
      </w:r>
      <w:proofErr w:type="gramStart"/>
      <w:r w:rsidRPr="00F5388B">
        <w:rPr>
          <w:rFonts w:ascii="Arial" w:hAnsi="Arial" w:cs="Arial"/>
          <w:color w:val="191919"/>
          <w:sz w:val="32"/>
          <w:szCs w:val="32"/>
          <w:bdr w:val="none" w:sz="0" w:space="0" w:color="auto" w:frame="1"/>
        </w:rPr>
        <w:t>水投集团</w:t>
      </w:r>
      <w:proofErr w:type="gramEnd"/>
      <w:r w:rsidRPr="00F5388B">
        <w:rPr>
          <w:rFonts w:ascii="Arial" w:hAnsi="Arial" w:cs="Arial"/>
          <w:color w:val="191919"/>
          <w:sz w:val="32"/>
          <w:szCs w:val="32"/>
          <w:bdr w:val="none" w:sz="0" w:space="0" w:color="auto" w:frame="1"/>
        </w:rPr>
        <w:t>等</w:t>
      </w:r>
      <w:r w:rsidRPr="00F5388B">
        <w:rPr>
          <w:rFonts w:ascii="Arial" w:hAnsi="Arial" w:cs="Arial"/>
          <w:color w:val="191919"/>
          <w:sz w:val="32"/>
          <w:szCs w:val="32"/>
          <w:bdr w:val="none" w:sz="0" w:space="0" w:color="auto" w:frame="1"/>
        </w:rPr>
        <w:t>7</w:t>
      </w:r>
      <w:r w:rsidRPr="00F5388B">
        <w:rPr>
          <w:rFonts w:ascii="Arial" w:hAnsi="Arial" w:cs="Arial"/>
          <w:color w:val="191919"/>
          <w:sz w:val="32"/>
          <w:szCs w:val="32"/>
          <w:bdr w:val="none" w:sz="0" w:space="0" w:color="auto" w:frame="1"/>
        </w:rPr>
        <w:t>户国有</w:t>
      </w:r>
      <w:proofErr w:type="gramStart"/>
      <w:r w:rsidRPr="00F5388B">
        <w:rPr>
          <w:rFonts w:ascii="Arial" w:hAnsi="Arial" w:cs="Arial"/>
          <w:color w:val="191919"/>
          <w:sz w:val="32"/>
          <w:szCs w:val="32"/>
          <w:bdr w:val="none" w:sz="0" w:space="0" w:color="auto" w:frame="1"/>
        </w:rPr>
        <w:t>企业综改方案</w:t>
      </w:r>
      <w:proofErr w:type="gramEnd"/>
      <w:r w:rsidRPr="00F5388B">
        <w:rPr>
          <w:rFonts w:ascii="Arial" w:hAnsi="Arial" w:cs="Arial"/>
          <w:color w:val="191919"/>
          <w:sz w:val="32"/>
          <w:szCs w:val="32"/>
          <w:bdr w:val="none" w:sz="0" w:space="0" w:color="auto" w:frame="1"/>
        </w:rPr>
        <w:t>尽快出台，并抓好组织实施；积极培育上市后备资源，推进具备条件的企业上市。</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3.</w:t>
      </w:r>
      <w:r w:rsidRPr="00F5388B">
        <w:rPr>
          <w:rStyle w:val="a4"/>
          <w:rFonts w:ascii="Arial" w:hAnsi="Arial" w:cs="Arial"/>
          <w:color w:val="191919"/>
          <w:sz w:val="32"/>
          <w:szCs w:val="32"/>
          <w:bdr w:val="none" w:sz="0" w:space="0" w:color="auto" w:frame="1"/>
        </w:rPr>
        <w:t>处置低效无效国有资产。</w:t>
      </w:r>
      <w:r w:rsidRPr="00F5388B">
        <w:rPr>
          <w:rFonts w:ascii="Arial" w:hAnsi="Arial" w:cs="Arial"/>
          <w:color w:val="191919"/>
          <w:sz w:val="32"/>
          <w:szCs w:val="32"/>
          <w:bdr w:val="none" w:sz="0" w:space="0" w:color="auto" w:frame="1"/>
        </w:rPr>
        <w:t>盘点各业务板块资产和业务状况，梳理低效无效资产和非主营业务，推进企业内部和企业间的专业化重组整合；清理不具备竞争优势、缺乏发展潜力的非主营业务，制定标准，列出清单，力争到</w:t>
      </w:r>
      <w:r w:rsidRPr="00F5388B">
        <w:rPr>
          <w:rFonts w:ascii="Arial" w:hAnsi="Arial" w:cs="Arial"/>
          <w:color w:val="191919"/>
          <w:sz w:val="32"/>
          <w:szCs w:val="32"/>
          <w:bdr w:val="none" w:sz="0" w:space="0" w:color="auto" w:frame="1"/>
        </w:rPr>
        <w:t>2022</w:t>
      </w:r>
      <w:r w:rsidRPr="00F5388B">
        <w:rPr>
          <w:rFonts w:ascii="Arial" w:hAnsi="Arial" w:cs="Arial"/>
          <w:color w:val="191919"/>
          <w:sz w:val="32"/>
          <w:szCs w:val="32"/>
          <w:bdr w:val="none" w:sz="0" w:space="0" w:color="auto" w:frame="1"/>
        </w:rPr>
        <w:t>年基本完成全省国有企业低效无效资产清退处置任务；加快推进</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僵尸企业</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处置工作。</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4.</w:t>
      </w:r>
      <w:r w:rsidRPr="00F5388B">
        <w:rPr>
          <w:rStyle w:val="a4"/>
          <w:rFonts w:ascii="Arial" w:hAnsi="Arial" w:cs="Arial"/>
          <w:color w:val="191919"/>
          <w:sz w:val="32"/>
          <w:szCs w:val="32"/>
          <w:bdr w:val="none" w:sz="0" w:space="0" w:color="auto" w:frame="1"/>
        </w:rPr>
        <w:t>完善国有企业法人治理结构和市场化经营机制。</w:t>
      </w:r>
      <w:r w:rsidRPr="00F5388B">
        <w:rPr>
          <w:rFonts w:ascii="Arial" w:hAnsi="Arial" w:cs="Arial"/>
          <w:color w:val="191919"/>
          <w:sz w:val="32"/>
          <w:szCs w:val="32"/>
          <w:bdr w:val="none" w:sz="0" w:space="0" w:color="auto" w:frame="1"/>
        </w:rPr>
        <w:t>制定国有企业党委会、董事会、经理层议事决策清单，推动国有企业把加强党的领导和完善公司治理统一起来，把党的领导融入公司治理各环节；进一步加强外部董事制度建设，不断壮大外部董事规模；选择具备条件的省属、市属竞争类国有企业，探索推行职业经理</w:t>
      </w:r>
      <w:proofErr w:type="gramStart"/>
      <w:r w:rsidRPr="00F5388B">
        <w:rPr>
          <w:rFonts w:ascii="Arial" w:hAnsi="Arial" w:cs="Arial"/>
          <w:color w:val="191919"/>
          <w:sz w:val="32"/>
          <w:szCs w:val="32"/>
          <w:bdr w:val="none" w:sz="0" w:space="0" w:color="auto" w:frame="1"/>
        </w:rPr>
        <w:t>人制</w:t>
      </w:r>
      <w:proofErr w:type="gramEnd"/>
      <w:r w:rsidRPr="00F5388B">
        <w:rPr>
          <w:rFonts w:ascii="Arial" w:hAnsi="Arial" w:cs="Arial"/>
          <w:color w:val="191919"/>
          <w:sz w:val="32"/>
          <w:szCs w:val="32"/>
          <w:bdr w:val="none" w:sz="0" w:space="0" w:color="auto" w:frame="1"/>
        </w:rPr>
        <w:t>度。</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5.</w:t>
      </w:r>
      <w:r w:rsidRPr="00F5388B">
        <w:rPr>
          <w:rStyle w:val="a4"/>
          <w:rFonts w:ascii="Arial" w:hAnsi="Arial" w:cs="Arial"/>
          <w:color w:val="191919"/>
          <w:sz w:val="32"/>
          <w:szCs w:val="32"/>
          <w:bdr w:val="none" w:sz="0" w:space="0" w:color="auto" w:frame="1"/>
        </w:rPr>
        <w:t>完善国有资产监管体制。</w:t>
      </w:r>
      <w:r w:rsidRPr="00F5388B">
        <w:rPr>
          <w:rFonts w:ascii="Arial" w:hAnsi="Arial" w:cs="Arial"/>
          <w:color w:val="191919"/>
          <w:sz w:val="32"/>
          <w:szCs w:val="32"/>
          <w:bdr w:val="none" w:sz="0" w:space="0" w:color="auto" w:frame="1"/>
        </w:rPr>
        <w:t>加快形成以管资本为主的经营性国有资产监管体系，各级政府</w:t>
      </w:r>
      <w:proofErr w:type="gramStart"/>
      <w:r w:rsidRPr="00F5388B">
        <w:rPr>
          <w:rFonts w:ascii="Arial" w:hAnsi="Arial" w:cs="Arial"/>
          <w:color w:val="191919"/>
          <w:sz w:val="32"/>
          <w:szCs w:val="32"/>
          <w:bdr w:val="none" w:sz="0" w:space="0" w:color="auto" w:frame="1"/>
        </w:rPr>
        <w:t>明确国</w:t>
      </w:r>
      <w:proofErr w:type="gramEnd"/>
      <w:r w:rsidRPr="00F5388B">
        <w:rPr>
          <w:rFonts w:ascii="Arial" w:hAnsi="Arial" w:cs="Arial"/>
          <w:color w:val="191919"/>
          <w:sz w:val="32"/>
          <w:szCs w:val="32"/>
          <w:bdr w:val="none" w:sz="0" w:space="0" w:color="auto" w:frame="1"/>
        </w:rPr>
        <w:t>资监管责任主体，</w:t>
      </w:r>
      <w:proofErr w:type="gramStart"/>
      <w:r w:rsidRPr="00F5388B">
        <w:rPr>
          <w:rFonts w:ascii="Arial" w:hAnsi="Arial" w:cs="Arial"/>
          <w:color w:val="191919"/>
          <w:sz w:val="32"/>
          <w:szCs w:val="32"/>
          <w:bdr w:val="none" w:sz="0" w:space="0" w:color="auto" w:frame="1"/>
        </w:rPr>
        <w:t>完善国</w:t>
      </w:r>
      <w:proofErr w:type="gramEnd"/>
      <w:r w:rsidRPr="00F5388B">
        <w:rPr>
          <w:rFonts w:ascii="Arial" w:hAnsi="Arial" w:cs="Arial"/>
          <w:color w:val="191919"/>
          <w:sz w:val="32"/>
          <w:szCs w:val="32"/>
          <w:bdr w:val="none" w:sz="0" w:space="0" w:color="auto" w:frame="1"/>
        </w:rPr>
        <w:t>资监管机构设置，</w:t>
      </w:r>
      <w:proofErr w:type="gramStart"/>
      <w:r w:rsidRPr="00F5388B">
        <w:rPr>
          <w:rFonts w:ascii="Arial" w:hAnsi="Arial" w:cs="Arial"/>
          <w:color w:val="191919"/>
          <w:sz w:val="32"/>
          <w:szCs w:val="32"/>
          <w:bdr w:val="none" w:sz="0" w:space="0" w:color="auto" w:frame="1"/>
        </w:rPr>
        <w:t>夯实国</w:t>
      </w:r>
      <w:proofErr w:type="gramEnd"/>
      <w:r w:rsidRPr="00F5388B">
        <w:rPr>
          <w:rFonts w:ascii="Arial" w:hAnsi="Arial" w:cs="Arial"/>
          <w:color w:val="191919"/>
          <w:sz w:val="32"/>
          <w:szCs w:val="32"/>
          <w:bdr w:val="none" w:sz="0" w:space="0" w:color="auto" w:frame="1"/>
        </w:rPr>
        <w:t>资监管管理基础；深化政企分开、政资分开，国资监管机构立足国有资产出资人代表职责定位，专司国资监管，不行使社会公共管理职</w:t>
      </w:r>
      <w:r w:rsidRPr="00F5388B">
        <w:rPr>
          <w:rFonts w:ascii="Arial" w:hAnsi="Arial" w:cs="Arial"/>
          <w:color w:val="191919"/>
          <w:sz w:val="32"/>
          <w:szCs w:val="32"/>
          <w:bdr w:val="none" w:sz="0" w:space="0" w:color="auto" w:frame="1"/>
        </w:rPr>
        <w:lastRenderedPageBreak/>
        <w:t>能；深化授权经营体制改革，持续推进经营性国有资产集中统一监管；健全国有金融、类金融企业风险防控机制，清理整顿主业经营效益不佳、产融结合效果不明显、风险隐患较大的存量金融业务。</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（二）积极稳妥推进国有企业混合所有制改革</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6.</w:t>
      </w:r>
      <w:r w:rsidRPr="00F5388B">
        <w:rPr>
          <w:rStyle w:val="a4"/>
          <w:rFonts w:ascii="Arial" w:hAnsi="Arial" w:cs="Arial"/>
          <w:color w:val="191919"/>
          <w:sz w:val="32"/>
          <w:szCs w:val="32"/>
          <w:bdr w:val="none" w:sz="0" w:space="0" w:color="auto" w:frame="1"/>
        </w:rPr>
        <w:t>建立推动国有</w:t>
      </w:r>
      <w:proofErr w:type="gramStart"/>
      <w:r w:rsidRPr="00F5388B">
        <w:rPr>
          <w:rStyle w:val="a4"/>
          <w:rFonts w:ascii="Arial" w:hAnsi="Arial" w:cs="Arial"/>
          <w:color w:val="191919"/>
          <w:sz w:val="32"/>
          <w:szCs w:val="32"/>
          <w:bdr w:val="none" w:sz="0" w:space="0" w:color="auto" w:frame="1"/>
        </w:rPr>
        <w:t>企业混改体制</w:t>
      </w:r>
      <w:proofErr w:type="gramEnd"/>
      <w:r w:rsidRPr="00F5388B">
        <w:rPr>
          <w:rStyle w:val="a4"/>
          <w:rFonts w:ascii="Arial" w:hAnsi="Arial" w:cs="Arial"/>
          <w:color w:val="191919"/>
          <w:sz w:val="32"/>
          <w:szCs w:val="32"/>
          <w:bdr w:val="none" w:sz="0" w:space="0" w:color="auto" w:frame="1"/>
        </w:rPr>
        <w:t>机制。</w:t>
      </w:r>
      <w:r w:rsidRPr="00F5388B">
        <w:rPr>
          <w:rFonts w:ascii="Arial" w:hAnsi="Arial" w:cs="Arial"/>
          <w:color w:val="191919"/>
          <w:sz w:val="32"/>
          <w:szCs w:val="32"/>
          <w:bdr w:val="none" w:sz="0" w:space="0" w:color="auto" w:frame="1"/>
        </w:rPr>
        <w:t>推动省属、市属国有企业</w:t>
      </w:r>
      <w:proofErr w:type="gramStart"/>
      <w:r w:rsidRPr="00F5388B">
        <w:rPr>
          <w:rFonts w:ascii="Arial" w:hAnsi="Arial" w:cs="Arial"/>
          <w:color w:val="191919"/>
          <w:sz w:val="32"/>
          <w:szCs w:val="32"/>
          <w:bdr w:val="none" w:sz="0" w:space="0" w:color="auto" w:frame="1"/>
        </w:rPr>
        <w:t>与央企</w:t>
      </w:r>
      <w:proofErr w:type="gramEnd"/>
      <w:r w:rsidRPr="00F5388B">
        <w:rPr>
          <w:rFonts w:ascii="Arial" w:hAnsi="Arial" w:cs="Arial"/>
          <w:color w:val="191919"/>
          <w:sz w:val="32"/>
          <w:szCs w:val="32"/>
          <w:bdr w:val="none" w:sz="0" w:space="0" w:color="auto" w:frame="1"/>
        </w:rPr>
        <w:t>集团总部公司开展合资合作；推动民营企业参与省属、市属充分竞争领域国有企业混合所有制改革，参与产业园区建设、参股政府投资领域基础设施项目建设；推动</w:t>
      </w:r>
      <w:proofErr w:type="gramStart"/>
      <w:r w:rsidRPr="00F5388B">
        <w:rPr>
          <w:rFonts w:ascii="Arial" w:hAnsi="Arial" w:cs="Arial"/>
          <w:color w:val="191919"/>
          <w:sz w:val="32"/>
          <w:szCs w:val="32"/>
          <w:bdr w:val="none" w:sz="0" w:space="0" w:color="auto" w:frame="1"/>
        </w:rPr>
        <w:t>省属国</w:t>
      </w:r>
      <w:proofErr w:type="gramEnd"/>
      <w:r w:rsidRPr="00F5388B">
        <w:rPr>
          <w:rFonts w:ascii="Arial" w:hAnsi="Arial" w:cs="Arial"/>
          <w:color w:val="191919"/>
          <w:sz w:val="32"/>
          <w:szCs w:val="32"/>
          <w:bdr w:val="none" w:sz="0" w:space="0" w:color="auto" w:frame="1"/>
        </w:rPr>
        <w:t>资监管二三级企业混合所有制改革，探索竞争类企业在集团层面开展混合所有制改革或股权多元化改革。</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7.</w:t>
      </w:r>
      <w:r w:rsidRPr="00F5388B">
        <w:rPr>
          <w:rStyle w:val="a4"/>
          <w:rFonts w:ascii="Arial" w:hAnsi="Arial" w:cs="Arial"/>
          <w:color w:val="191919"/>
          <w:sz w:val="32"/>
          <w:szCs w:val="32"/>
          <w:bdr w:val="none" w:sz="0" w:space="0" w:color="auto" w:frame="1"/>
        </w:rPr>
        <w:t>完善国有</w:t>
      </w:r>
      <w:proofErr w:type="gramStart"/>
      <w:r w:rsidRPr="00F5388B">
        <w:rPr>
          <w:rStyle w:val="a4"/>
          <w:rFonts w:ascii="Arial" w:hAnsi="Arial" w:cs="Arial"/>
          <w:color w:val="191919"/>
          <w:sz w:val="32"/>
          <w:szCs w:val="32"/>
          <w:bdr w:val="none" w:sz="0" w:space="0" w:color="auto" w:frame="1"/>
        </w:rPr>
        <w:t>企业混改政策</w:t>
      </w:r>
      <w:proofErr w:type="gramEnd"/>
      <w:r w:rsidRPr="00F5388B">
        <w:rPr>
          <w:rStyle w:val="a4"/>
          <w:rFonts w:ascii="Arial" w:hAnsi="Arial" w:cs="Arial"/>
          <w:color w:val="191919"/>
          <w:sz w:val="32"/>
          <w:szCs w:val="32"/>
          <w:bdr w:val="none" w:sz="0" w:space="0" w:color="auto" w:frame="1"/>
        </w:rPr>
        <w:t>措施。</w:t>
      </w:r>
      <w:r w:rsidRPr="00F5388B">
        <w:rPr>
          <w:rFonts w:ascii="Arial" w:hAnsi="Arial" w:cs="Arial"/>
          <w:color w:val="191919"/>
          <w:sz w:val="32"/>
          <w:szCs w:val="32"/>
          <w:bdr w:val="none" w:sz="0" w:space="0" w:color="auto" w:frame="1"/>
        </w:rPr>
        <w:t>指导推动具备条件的省属国有企业探索</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部分国有股权转化为优先股</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模式；推动具备条件的企业在开展混合所有制改革时，实施核心员工持股计划；支持具备条件的转制科研院所、高新技术企业和科技服务型企业开展员工持股；以资本为纽带，完善混合所有制企业法人治理结构和制度安排，</w:t>
      </w:r>
      <w:proofErr w:type="gramStart"/>
      <w:r w:rsidRPr="00F5388B">
        <w:rPr>
          <w:rFonts w:ascii="Arial" w:hAnsi="Arial" w:cs="Arial"/>
          <w:color w:val="191919"/>
          <w:sz w:val="32"/>
          <w:szCs w:val="32"/>
          <w:bdr w:val="none" w:sz="0" w:space="0" w:color="auto" w:frame="1"/>
        </w:rPr>
        <w:t>指导混改企业</w:t>
      </w:r>
      <w:proofErr w:type="gramEnd"/>
      <w:r w:rsidRPr="00F5388B">
        <w:rPr>
          <w:rFonts w:ascii="Arial" w:hAnsi="Arial" w:cs="Arial"/>
          <w:color w:val="191919"/>
          <w:sz w:val="32"/>
          <w:szCs w:val="32"/>
          <w:bdr w:val="none" w:sz="0" w:space="0" w:color="auto" w:frame="1"/>
        </w:rPr>
        <w:t>各方股东充分协商、依法制定完善公司章程，建立健全多元股东制衡机制，维护股东和董事会权力。</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8.</w:t>
      </w:r>
      <w:r w:rsidRPr="00F5388B">
        <w:rPr>
          <w:rStyle w:val="a4"/>
          <w:rFonts w:ascii="Arial" w:hAnsi="Arial" w:cs="Arial"/>
          <w:color w:val="191919"/>
          <w:sz w:val="32"/>
          <w:szCs w:val="32"/>
          <w:bdr w:val="none" w:sz="0" w:space="0" w:color="auto" w:frame="1"/>
        </w:rPr>
        <w:t>规范混合所有制企业监管。</w:t>
      </w:r>
      <w:r w:rsidRPr="00F5388B">
        <w:rPr>
          <w:rFonts w:ascii="Arial" w:hAnsi="Arial" w:cs="Arial"/>
          <w:color w:val="191919"/>
          <w:sz w:val="32"/>
          <w:szCs w:val="32"/>
          <w:bdr w:val="none" w:sz="0" w:space="0" w:color="auto" w:frame="1"/>
        </w:rPr>
        <w:t>对混合所有制企业，探索建立有别于国有独资、全资公司的治理机制和监管制度；</w:t>
      </w:r>
      <w:r w:rsidRPr="00F5388B">
        <w:rPr>
          <w:rFonts w:ascii="Arial" w:hAnsi="Arial" w:cs="Arial"/>
          <w:color w:val="191919"/>
          <w:sz w:val="32"/>
          <w:szCs w:val="32"/>
          <w:bdr w:val="none" w:sz="0" w:space="0" w:color="auto" w:frame="1"/>
        </w:rPr>
        <w:lastRenderedPageBreak/>
        <w:t>对国有资本不再绝对控股的混合所有制企业，探索实施更加灵活高效的监管制度。</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（三）稳步推进自然垄断行业改革</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9.</w:t>
      </w:r>
      <w:r w:rsidRPr="00F5388B">
        <w:rPr>
          <w:rStyle w:val="a4"/>
          <w:rFonts w:ascii="Arial" w:hAnsi="Arial" w:cs="Arial"/>
          <w:color w:val="191919"/>
          <w:sz w:val="32"/>
          <w:szCs w:val="32"/>
          <w:bdr w:val="none" w:sz="0" w:space="0" w:color="auto" w:frame="1"/>
        </w:rPr>
        <w:t>构建有效竞争的电力市场。</w:t>
      </w:r>
      <w:r w:rsidRPr="00F5388B">
        <w:rPr>
          <w:rFonts w:ascii="Arial" w:hAnsi="Arial" w:cs="Arial"/>
          <w:color w:val="191919"/>
          <w:sz w:val="32"/>
          <w:szCs w:val="32"/>
          <w:bdr w:val="none" w:sz="0" w:space="0" w:color="auto" w:frame="1"/>
        </w:rPr>
        <w:t>推进吉林电力交易中心股份制改造，国家电网公司股比下调至</w:t>
      </w:r>
      <w:r w:rsidRPr="00F5388B">
        <w:rPr>
          <w:rFonts w:ascii="Arial" w:hAnsi="Arial" w:cs="Arial"/>
          <w:color w:val="191919"/>
          <w:sz w:val="32"/>
          <w:szCs w:val="32"/>
          <w:bdr w:val="none" w:sz="0" w:space="0" w:color="auto" w:frame="1"/>
        </w:rPr>
        <w:t>50%</w:t>
      </w:r>
      <w:r w:rsidRPr="00F5388B">
        <w:rPr>
          <w:rFonts w:ascii="Arial" w:hAnsi="Arial" w:cs="Arial"/>
          <w:color w:val="191919"/>
          <w:sz w:val="32"/>
          <w:szCs w:val="32"/>
          <w:bdr w:val="none" w:sz="0" w:space="0" w:color="auto" w:frame="1"/>
        </w:rPr>
        <w:t>以下，形成多方参与、多元制约的电力交易格局；引导、支持民营企业开展发电配电售电业务；稳步推进售电侧改革，协调电力交易机构规范开</w:t>
      </w:r>
      <w:proofErr w:type="gramStart"/>
      <w:r w:rsidRPr="00F5388B">
        <w:rPr>
          <w:rFonts w:ascii="Arial" w:hAnsi="Arial" w:cs="Arial"/>
          <w:color w:val="191919"/>
          <w:sz w:val="32"/>
          <w:szCs w:val="32"/>
          <w:bdr w:val="none" w:sz="0" w:space="0" w:color="auto" w:frame="1"/>
        </w:rPr>
        <w:t>展售电</w:t>
      </w:r>
      <w:proofErr w:type="gramEnd"/>
      <w:r w:rsidRPr="00F5388B">
        <w:rPr>
          <w:rFonts w:ascii="Arial" w:hAnsi="Arial" w:cs="Arial"/>
          <w:color w:val="191919"/>
          <w:sz w:val="32"/>
          <w:szCs w:val="32"/>
          <w:bdr w:val="none" w:sz="0" w:space="0" w:color="auto" w:frame="1"/>
        </w:rPr>
        <w:t>公司登记注册、动态信用评价等工作。</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10.</w:t>
      </w:r>
      <w:r w:rsidRPr="00F5388B">
        <w:rPr>
          <w:rStyle w:val="a4"/>
          <w:rFonts w:ascii="Arial" w:hAnsi="Arial" w:cs="Arial"/>
          <w:color w:val="191919"/>
          <w:sz w:val="32"/>
          <w:szCs w:val="32"/>
          <w:bdr w:val="none" w:sz="0" w:space="0" w:color="auto" w:frame="1"/>
        </w:rPr>
        <w:t>推进石油天然气改革。</w:t>
      </w:r>
      <w:r w:rsidRPr="00F5388B">
        <w:rPr>
          <w:rFonts w:ascii="Arial" w:hAnsi="Arial" w:cs="Arial"/>
          <w:color w:val="191919"/>
          <w:sz w:val="32"/>
          <w:szCs w:val="32"/>
          <w:bdr w:val="none" w:sz="0" w:space="0" w:color="auto" w:frame="1"/>
        </w:rPr>
        <w:t>完善储备设施投资和运营机制，加大政府投资力度，鼓励社会资本参与储备设施投资运营；适时制定出台天然气气源和销售价格贯彻落实意见，推进天然气经营市场化。</w:t>
      </w:r>
    </w:p>
    <w:p w:rsidR="00CA78C4"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bdr w:val="none" w:sz="0" w:space="0" w:color="auto" w:frame="1"/>
        </w:rPr>
      </w:pPr>
      <w:r w:rsidRPr="00F5388B">
        <w:rPr>
          <w:rStyle w:val="a4"/>
          <w:rFonts w:ascii="Arial" w:hAnsi="Arial" w:cs="Arial"/>
          <w:color w:val="191919"/>
          <w:sz w:val="32"/>
          <w:szCs w:val="32"/>
          <w:bdr w:val="none" w:sz="0" w:space="0" w:color="auto" w:frame="1"/>
        </w:rPr>
        <w:t>11.</w:t>
      </w:r>
      <w:r w:rsidRPr="00F5388B">
        <w:rPr>
          <w:rStyle w:val="a4"/>
          <w:rFonts w:ascii="Arial" w:hAnsi="Arial" w:cs="Arial"/>
          <w:color w:val="191919"/>
          <w:sz w:val="32"/>
          <w:szCs w:val="32"/>
          <w:bdr w:val="none" w:sz="0" w:space="0" w:color="auto" w:frame="1"/>
        </w:rPr>
        <w:t>开展邮政和烟草行业改革。</w:t>
      </w:r>
      <w:r w:rsidRPr="00F5388B">
        <w:rPr>
          <w:rFonts w:ascii="Arial" w:hAnsi="Arial" w:cs="Arial"/>
          <w:color w:val="191919"/>
          <w:sz w:val="32"/>
          <w:szCs w:val="32"/>
          <w:bdr w:val="none" w:sz="0" w:space="0" w:color="auto" w:frame="1"/>
        </w:rPr>
        <w:t>推动邮政普遍服务业务与竞争性业务分业经营改革；优化各级烟草公司职责定位，强化省级公司统筹职能，消除市场分割因素；优化烟草资源配置，建立以市场为导向的品牌进入退出机制。</w:t>
      </w:r>
      <w:r w:rsidR="00CA78C4">
        <w:rPr>
          <w:rFonts w:ascii="Arial" w:hAnsi="Arial" w:cs="Arial" w:hint="eastAsia"/>
          <w:color w:val="191919"/>
          <w:sz w:val="32"/>
          <w:szCs w:val="32"/>
          <w:bdr w:val="none" w:sz="0" w:space="0" w:color="auto" w:frame="1"/>
        </w:rPr>
        <w:t xml:space="preserve"> </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（四）营造支持非公有制经济高质量发展的制度环境</w:t>
      </w:r>
    </w:p>
    <w:p w:rsidR="00F5388B" w:rsidRPr="00F5388B" w:rsidRDefault="00F5388B" w:rsidP="00CA78C4">
      <w:pPr>
        <w:pStyle w:val="a3"/>
        <w:shd w:val="clear" w:color="auto" w:fill="FFFFFF"/>
        <w:spacing w:before="0" w:beforeAutospacing="0" w:after="0" w:afterAutospacing="0" w:line="456" w:lineRule="atLeast"/>
        <w:ind w:firstLineChars="200" w:firstLine="643"/>
        <w:rPr>
          <w:rFonts w:ascii="Arial" w:hAnsi="Arial" w:cs="Arial"/>
          <w:color w:val="191919"/>
          <w:sz w:val="32"/>
          <w:szCs w:val="32"/>
        </w:rPr>
      </w:pPr>
      <w:r w:rsidRPr="00F5388B">
        <w:rPr>
          <w:rStyle w:val="a4"/>
          <w:rFonts w:ascii="Arial" w:hAnsi="Arial" w:cs="Arial"/>
          <w:color w:val="191919"/>
          <w:sz w:val="32"/>
          <w:szCs w:val="32"/>
          <w:bdr w:val="none" w:sz="0" w:space="0" w:color="auto" w:frame="1"/>
        </w:rPr>
        <w:t>12.</w:t>
      </w:r>
      <w:r w:rsidRPr="00F5388B">
        <w:rPr>
          <w:rStyle w:val="a4"/>
          <w:rFonts w:ascii="Arial" w:hAnsi="Arial" w:cs="Arial"/>
          <w:color w:val="191919"/>
          <w:sz w:val="32"/>
          <w:szCs w:val="32"/>
          <w:bdr w:val="none" w:sz="0" w:space="0" w:color="auto" w:frame="1"/>
        </w:rPr>
        <w:t>强化民营企业法治保障。</w:t>
      </w:r>
      <w:r w:rsidRPr="00F5388B">
        <w:rPr>
          <w:rFonts w:ascii="Arial" w:hAnsi="Arial" w:cs="Arial"/>
          <w:color w:val="191919"/>
          <w:sz w:val="32"/>
          <w:szCs w:val="32"/>
          <w:bdr w:val="none" w:sz="0" w:space="0" w:color="auto" w:frame="1"/>
        </w:rPr>
        <w:t>开展优化营商环境涉及的法规规章的备案审查、清理废除，健全和营造支持民营经济发展的法治环境；全面抓好《中共吉林省委、吉林省人民政府关于营造更好发展环境支持民营企业改革发展的实</w:t>
      </w:r>
      <w:r w:rsidRPr="00F5388B">
        <w:rPr>
          <w:rFonts w:ascii="Arial" w:hAnsi="Arial" w:cs="Arial"/>
          <w:color w:val="191919"/>
          <w:sz w:val="32"/>
          <w:szCs w:val="32"/>
          <w:bdr w:val="none" w:sz="0" w:space="0" w:color="auto" w:frame="1"/>
        </w:rPr>
        <w:lastRenderedPageBreak/>
        <w:t>施意见》（吉发〔</w:t>
      </w:r>
      <w:r w:rsidRPr="00F5388B">
        <w:rPr>
          <w:rFonts w:ascii="Arial" w:hAnsi="Arial" w:cs="Arial"/>
          <w:color w:val="191919"/>
          <w:sz w:val="32"/>
          <w:szCs w:val="32"/>
          <w:bdr w:val="none" w:sz="0" w:space="0" w:color="auto" w:frame="1"/>
        </w:rPr>
        <w:t>2020</w:t>
      </w:r>
      <w:r w:rsidRPr="00F5388B">
        <w:rPr>
          <w:rFonts w:ascii="Arial" w:hAnsi="Arial" w:cs="Arial"/>
          <w:color w:val="191919"/>
          <w:sz w:val="32"/>
          <w:szCs w:val="32"/>
          <w:bdr w:val="none" w:sz="0" w:space="0" w:color="auto" w:frame="1"/>
        </w:rPr>
        <w:t>〕</w:t>
      </w:r>
      <w:r w:rsidRPr="00F5388B">
        <w:rPr>
          <w:rFonts w:ascii="Arial" w:hAnsi="Arial" w:cs="Arial"/>
          <w:color w:val="191919"/>
          <w:sz w:val="32"/>
          <w:szCs w:val="32"/>
          <w:bdr w:val="none" w:sz="0" w:space="0" w:color="auto" w:frame="1"/>
        </w:rPr>
        <w:t>13</w:t>
      </w:r>
      <w:r w:rsidRPr="00F5388B">
        <w:rPr>
          <w:rFonts w:ascii="Arial" w:hAnsi="Arial" w:cs="Arial"/>
          <w:color w:val="191919"/>
          <w:sz w:val="32"/>
          <w:szCs w:val="32"/>
          <w:bdr w:val="none" w:sz="0" w:space="0" w:color="auto" w:frame="1"/>
        </w:rPr>
        <w:t>号）的贯彻落实，营造良好的政策环境；引导外资企业用足用好我省外资利用和稳外贸、</w:t>
      </w:r>
      <w:proofErr w:type="gramStart"/>
      <w:r w:rsidRPr="00F5388B">
        <w:rPr>
          <w:rFonts w:ascii="Arial" w:hAnsi="Arial" w:cs="Arial"/>
          <w:color w:val="191919"/>
          <w:sz w:val="32"/>
          <w:szCs w:val="32"/>
          <w:bdr w:val="none" w:sz="0" w:space="0" w:color="auto" w:frame="1"/>
        </w:rPr>
        <w:t>稳外资</w:t>
      </w:r>
      <w:proofErr w:type="gramEnd"/>
      <w:r w:rsidRPr="00F5388B">
        <w:rPr>
          <w:rFonts w:ascii="Arial" w:hAnsi="Arial" w:cs="Arial"/>
          <w:color w:val="191919"/>
          <w:sz w:val="32"/>
          <w:szCs w:val="32"/>
          <w:bdr w:val="none" w:sz="0" w:space="0" w:color="auto" w:frame="1"/>
        </w:rPr>
        <w:t>政策措施，增加吸引外资能力；进一步完善外资服务体系，助力企业在吉发展、做大做强。</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13.</w:t>
      </w:r>
      <w:r w:rsidR="00F5388B" w:rsidRPr="00F5388B">
        <w:rPr>
          <w:rStyle w:val="a4"/>
          <w:rFonts w:ascii="Arial" w:hAnsi="Arial" w:cs="Arial"/>
          <w:color w:val="191919"/>
          <w:sz w:val="32"/>
          <w:szCs w:val="32"/>
          <w:bdr w:val="none" w:sz="0" w:space="0" w:color="auto" w:frame="1"/>
        </w:rPr>
        <w:t>营造公平竞争环境。</w:t>
      </w:r>
      <w:r w:rsidR="00F5388B" w:rsidRPr="00F5388B">
        <w:rPr>
          <w:rFonts w:ascii="Arial" w:hAnsi="Arial" w:cs="Arial"/>
          <w:color w:val="191919"/>
          <w:sz w:val="32"/>
          <w:szCs w:val="32"/>
          <w:bdr w:val="none" w:sz="0" w:space="0" w:color="auto" w:frame="1"/>
        </w:rPr>
        <w:t>全面落实放宽民营企业市场准入的政策措施，破除在要素获取、准入许可、经营运行、政府采购、招投标等方面有碍市场公平竞争的隐形门槛和体制机制壁垒；改革完善有碍公平公正的产业、投资、金融、土地、税费和特定区域发展政策，确保非公有制经济市场主体能够依法平等获得和使用要素资源。</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14.</w:t>
      </w:r>
      <w:r w:rsidR="00F5388B" w:rsidRPr="00F5388B">
        <w:rPr>
          <w:rStyle w:val="a4"/>
          <w:rFonts w:ascii="Arial" w:hAnsi="Arial" w:cs="Arial"/>
          <w:color w:val="191919"/>
          <w:sz w:val="32"/>
          <w:szCs w:val="32"/>
          <w:bdr w:val="none" w:sz="0" w:space="0" w:color="auto" w:frame="1"/>
        </w:rPr>
        <w:t>支持非公有制经济进入电力、</w:t>
      </w:r>
      <w:r w:rsidR="00F5388B" w:rsidRPr="00F5388B">
        <w:rPr>
          <w:rFonts w:ascii="Arial" w:hAnsi="Arial" w:cs="Arial"/>
          <w:color w:val="191919"/>
          <w:sz w:val="32"/>
          <w:szCs w:val="32"/>
          <w:bdr w:val="none" w:sz="0" w:space="0" w:color="auto" w:frame="1"/>
        </w:rPr>
        <w:t>油气等领域。坚持电力、油气领域行业准入公平开放，对非公有制经济进入电力、油气等领域不设置门槛，无差别化对待，引导非公有制经济参与油气管网建设。</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15.</w:t>
      </w:r>
      <w:r w:rsidR="00F5388B" w:rsidRPr="00F5388B">
        <w:rPr>
          <w:rStyle w:val="a4"/>
          <w:rFonts w:ascii="Arial" w:hAnsi="Arial" w:cs="Arial"/>
          <w:color w:val="191919"/>
          <w:sz w:val="32"/>
          <w:szCs w:val="32"/>
          <w:bdr w:val="none" w:sz="0" w:space="0" w:color="auto" w:frame="1"/>
        </w:rPr>
        <w:t>提升金融服务民营企业质效。</w:t>
      </w:r>
      <w:r w:rsidR="00F5388B" w:rsidRPr="00F5388B">
        <w:rPr>
          <w:rFonts w:ascii="Arial" w:hAnsi="Arial" w:cs="Arial"/>
          <w:color w:val="191919"/>
          <w:sz w:val="32"/>
          <w:szCs w:val="32"/>
          <w:bdr w:val="none" w:sz="0" w:space="0" w:color="auto" w:frame="1"/>
        </w:rPr>
        <w:t>持续引导银行业机构加大对中小企业金融服务供给，切实提升中小企业服务质量；灵活运用货币政策工具，引导金融机构加大对中小</w:t>
      </w:r>
      <w:proofErr w:type="gramStart"/>
      <w:r w:rsidR="00F5388B" w:rsidRPr="00F5388B">
        <w:rPr>
          <w:rFonts w:ascii="Arial" w:hAnsi="Arial" w:cs="Arial"/>
          <w:color w:val="191919"/>
          <w:sz w:val="32"/>
          <w:szCs w:val="32"/>
          <w:bdr w:val="none" w:sz="0" w:space="0" w:color="auto" w:frame="1"/>
        </w:rPr>
        <w:t>微企业</w:t>
      </w:r>
      <w:proofErr w:type="gramEnd"/>
      <w:r w:rsidR="00F5388B" w:rsidRPr="00F5388B">
        <w:rPr>
          <w:rFonts w:ascii="Arial" w:hAnsi="Arial" w:cs="Arial"/>
          <w:color w:val="191919"/>
          <w:sz w:val="32"/>
          <w:szCs w:val="32"/>
          <w:bdr w:val="none" w:sz="0" w:space="0" w:color="auto" w:frame="1"/>
        </w:rPr>
        <w:t>的信贷支持力度；依托吉林省小</w:t>
      </w:r>
      <w:proofErr w:type="gramStart"/>
      <w:r w:rsidR="00F5388B" w:rsidRPr="00F5388B">
        <w:rPr>
          <w:rFonts w:ascii="Arial" w:hAnsi="Arial" w:cs="Arial"/>
          <w:color w:val="191919"/>
          <w:sz w:val="32"/>
          <w:szCs w:val="32"/>
          <w:bdr w:val="none" w:sz="0" w:space="0" w:color="auto" w:frame="1"/>
        </w:rPr>
        <w:t>微企业</w:t>
      </w:r>
      <w:proofErr w:type="gramEnd"/>
      <w:r w:rsidR="00F5388B" w:rsidRPr="00F5388B">
        <w:rPr>
          <w:rFonts w:ascii="Arial" w:hAnsi="Arial" w:cs="Arial"/>
          <w:color w:val="191919"/>
          <w:sz w:val="32"/>
          <w:szCs w:val="32"/>
          <w:bdr w:val="none" w:sz="0" w:space="0" w:color="auto" w:frame="1"/>
        </w:rPr>
        <w:t>融资申报系统，促进银</w:t>
      </w:r>
      <w:proofErr w:type="gramStart"/>
      <w:r w:rsidR="00F5388B" w:rsidRPr="00F5388B">
        <w:rPr>
          <w:rFonts w:ascii="Arial" w:hAnsi="Arial" w:cs="Arial"/>
          <w:color w:val="191919"/>
          <w:sz w:val="32"/>
          <w:szCs w:val="32"/>
          <w:bdr w:val="none" w:sz="0" w:space="0" w:color="auto" w:frame="1"/>
        </w:rPr>
        <w:t>企信息</w:t>
      </w:r>
      <w:proofErr w:type="gramEnd"/>
      <w:r w:rsidR="00F5388B" w:rsidRPr="00F5388B">
        <w:rPr>
          <w:rFonts w:ascii="Arial" w:hAnsi="Arial" w:cs="Arial"/>
          <w:color w:val="191919"/>
          <w:sz w:val="32"/>
          <w:szCs w:val="32"/>
          <w:bdr w:val="none" w:sz="0" w:space="0" w:color="auto" w:frame="1"/>
        </w:rPr>
        <w:t>有效对接；加大中征应收账款融资服务平台应用推广力度，推动应收账款质押融资线上业务规模快速增长。</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lastRenderedPageBreak/>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16.</w:t>
      </w:r>
      <w:r w:rsidR="00F5388B" w:rsidRPr="00F5388B">
        <w:rPr>
          <w:rStyle w:val="a4"/>
          <w:rFonts w:ascii="Arial" w:hAnsi="Arial" w:cs="Arial"/>
          <w:color w:val="191919"/>
          <w:sz w:val="32"/>
          <w:szCs w:val="32"/>
          <w:bdr w:val="none" w:sz="0" w:space="0" w:color="auto" w:frame="1"/>
        </w:rPr>
        <w:t>完善民营企业融资增</w:t>
      </w:r>
      <w:proofErr w:type="gramStart"/>
      <w:r w:rsidR="00F5388B" w:rsidRPr="00F5388B">
        <w:rPr>
          <w:rStyle w:val="a4"/>
          <w:rFonts w:ascii="Arial" w:hAnsi="Arial" w:cs="Arial"/>
          <w:color w:val="191919"/>
          <w:sz w:val="32"/>
          <w:szCs w:val="32"/>
          <w:bdr w:val="none" w:sz="0" w:space="0" w:color="auto" w:frame="1"/>
        </w:rPr>
        <w:t>信支持</w:t>
      </w:r>
      <w:proofErr w:type="gramEnd"/>
      <w:r w:rsidR="00F5388B" w:rsidRPr="00F5388B">
        <w:rPr>
          <w:rStyle w:val="a4"/>
          <w:rFonts w:ascii="Arial" w:hAnsi="Arial" w:cs="Arial"/>
          <w:color w:val="191919"/>
          <w:sz w:val="32"/>
          <w:szCs w:val="32"/>
          <w:bdr w:val="none" w:sz="0" w:space="0" w:color="auto" w:frame="1"/>
        </w:rPr>
        <w:t>体系。</w:t>
      </w:r>
      <w:r w:rsidR="00F5388B" w:rsidRPr="00F5388B">
        <w:rPr>
          <w:rFonts w:ascii="Arial" w:hAnsi="Arial" w:cs="Arial"/>
          <w:color w:val="191919"/>
          <w:sz w:val="32"/>
          <w:szCs w:val="32"/>
          <w:bdr w:val="none" w:sz="0" w:space="0" w:color="auto" w:frame="1"/>
        </w:rPr>
        <w:t>在风险可控的前提下，鼓励保险机构提供抵质押、纯信用等多种形式保证保险业务，拓宽中小</w:t>
      </w:r>
      <w:proofErr w:type="gramStart"/>
      <w:r w:rsidR="00F5388B" w:rsidRPr="00F5388B">
        <w:rPr>
          <w:rFonts w:ascii="Arial" w:hAnsi="Arial" w:cs="Arial"/>
          <w:color w:val="191919"/>
          <w:sz w:val="32"/>
          <w:szCs w:val="32"/>
          <w:bdr w:val="none" w:sz="0" w:space="0" w:color="auto" w:frame="1"/>
        </w:rPr>
        <w:t>微企业</w:t>
      </w:r>
      <w:proofErr w:type="gramEnd"/>
      <w:r w:rsidR="00F5388B" w:rsidRPr="00F5388B">
        <w:rPr>
          <w:rFonts w:ascii="Arial" w:hAnsi="Arial" w:cs="Arial"/>
          <w:color w:val="191919"/>
          <w:sz w:val="32"/>
          <w:szCs w:val="32"/>
          <w:bdr w:val="none" w:sz="0" w:space="0" w:color="auto" w:frame="1"/>
        </w:rPr>
        <w:t>融资增信方式；推动民营担保公司增资扩股，提升担保能力；拓宽中小</w:t>
      </w:r>
      <w:proofErr w:type="gramStart"/>
      <w:r w:rsidR="00F5388B" w:rsidRPr="00F5388B">
        <w:rPr>
          <w:rFonts w:ascii="Arial" w:hAnsi="Arial" w:cs="Arial"/>
          <w:color w:val="191919"/>
          <w:sz w:val="32"/>
          <w:szCs w:val="32"/>
          <w:bdr w:val="none" w:sz="0" w:space="0" w:color="auto" w:frame="1"/>
        </w:rPr>
        <w:t>微企业</w:t>
      </w:r>
      <w:proofErr w:type="gramEnd"/>
      <w:r w:rsidR="00F5388B" w:rsidRPr="00F5388B">
        <w:rPr>
          <w:rFonts w:ascii="Arial" w:hAnsi="Arial" w:cs="Arial"/>
          <w:color w:val="191919"/>
          <w:sz w:val="32"/>
          <w:szCs w:val="32"/>
          <w:bdr w:val="none" w:sz="0" w:space="0" w:color="auto" w:frame="1"/>
        </w:rPr>
        <w:t>融资增信渠道，探索组建东北信用增进投资股份有限公司；完善信用评级制度，加强对评级机构的备案管理。</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17.</w:t>
      </w:r>
      <w:r w:rsidR="00F5388B" w:rsidRPr="00F5388B">
        <w:rPr>
          <w:rStyle w:val="a4"/>
          <w:rFonts w:ascii="Arial" w:hAnsi="Arial" w:cs="Arial"/>
          <w:color w:val="191919"/>
          <w:sz w:val="32"/>
          <w:szCs w:val="32"/>
          <w:bdr w:val="none" w:sz="0" w:space="0" w:color="auto" w:frame="1"/>
        </w:rPr>
        <w:t>健全民营企业直接融资支持制度。</w:t>
      </w:r>
      <w:r w:rsidR="00F5388B" w:rsidRPr="00F5388B">
        <w:rPr>
          <w:rFonts w:ascii="Arial" w:hAnsi="Arial" w:cs="Arial"/>
          <w:color w:val="191919"/>
          <w:sz w:val="32"/>
          <w:szCs w:val="32"/>
          <w:bdr w:val="none" w:sz="0" w:space="0" w:color="auto" w:frame="1"/>
        </w:rPr>
        <w:t>持续开展上市培育行动，针对企业量身定制培育方案；推动科技型民营企业在</w:t>
      </w:r>
      <w:proofErr w:type="gramStart"/>
      <w:r w:rsidR="00F5388B" w:rsidRPr="00F5388B">
        <w:rPr>
          <w:rFonts w:ascii="Arial" w:hAnsi="Arial" w:cs="Arial"/>
          <w:color w:val="191919"/>
          <w:sz w:val="32"/>
          <w:szCs w:val="32"/>
          <w:bdr w:val="none" w:sz="0" w:space="0" w:color="auto" w:frame="1"/>
        </w:rPr>
        <w:t>科创板</w:t>
      </w:r>
      <w:proofErr w:type="gramEnd"/>
      <w:r w:rsidR="00F5388B" w:rsidRPr="00F5388B">
        <w:rPr>
          <w:rFonts w:ascii="Arial" w:hAnsi="Arial" w:cs="Arial"/>
          <w:color w:val="191919"/>
          <w:sz w:val="32"/>
          <w:szCs w:val="32"/>
          <w:bdr w:val="none" w:sz="0" w:space="0" w:color="auto" w:frame="1"/>
        </w:rPr>
        <w:t>上市，符合条件的企业在吉林股权交易所挂牌；强化直接融资法规政策宣传，引导上市公司、新三版挂牌公司等完善治理结构，提升信息披露质量。</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18.</w:t>
      </w:r>
      <w:r w:rsidR="00F5388B" w:rsidRPr="00F5388B">
        <w:rPr>
          <w:rStyle w:val="a4"/>
          <w:rFonts w:ascii="Arial" w:hAnsi="Arial" w:cs="Arial"/>
          <w:color w:val="191919"/>
          <w:sz w:val="32"/>
          <w:szCs w:val="32"/>
          <w:bdr w:val="none" w:sz="0" w:space="0" w:color="auto" w:frame="1"/>
        </w:rPr>
        <w:t>健全清理和防止拖欠民营企业中小企业账款长效机制。</w:t>
      </w:r>
      <w:r w:rsidR="00F5388B" w:rsidRPr="00F5388B">
        <w:rPr>
          <w:rFonts w:ascii="Arial" w:hAnsi="Arial" w:cs="Arial"/>
          <w:color w:val="191919"/>
          <w:sz w:val="32"/>
          <w:szCs w:val="32"/>
          <w:bdr w:val="none" w:sz="0" w:space="0" w:color="auto" w:frame="1"/>
        </w:rPr>
        <w:t>依法妥善处理历史形成的政府部门欠账案件，加快存量欠账清理，有效防止增量欠账的发生；建立完善涉党政机关执行案件清理会商制度，推动已宣判的政府欠账案件落地执行；加强对政府机构失信的治理，对长期拖欠不还的</w:t>
      </w:r>
      <w:proofErr w:type="gramStart"/>
      <w:r w:rsidR="00F5388B" w:rsidRPr="00F5388B">
        <w:rPr>
          <w:rFonts w:ascii="Arial" w:hAnsi="Arial" w:cs="Arial"/>
          <w:color w:val="191919"/>
          <w:sz w:val="32"/>
          <w:szCs w:val="32"/>
          <w:bdr w:val="none" w:sz="0" w:space="0" w:color="auto" w:frame="1"/>
        </w:rPr>
        <w:t>予以问</w:t>
      </w:r>
      <w:proofErr w:type="gramEnd"/>
      <w:r w:rsidR="00F5388B" w:rsidRPr="00F5388B">
        <w:rPr>
          <w:rFonts w:ascii="Arial" w:hAnsi="Arial" w:cs="Arial"/>
          <w:color w:val="191919"/>
          <w:sz w:val="32"/>
          <w:szCs w:val="32"/>
          <w:bdr w:val="none" w:sz="0" w:space="0" w:color="auto" w:frame="1"/>
        </w:rPr>
        <w:t>责；着力化解大企业长期拖欠中小企业款项问题，对拒不履行还款义务的，纳入信用黑名单，实施联合惩戒。</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19.</w:t>
      </w:r>
      <w:r w:rsidR="00F5388B" w:rsidRPr="00F5388B">
        <w:rPr>
          <w:rStyle w:val="a4"/>
          <w:rFonts w:ascii="Arial" w:hAnsi="Arial" w:cs="Arial"/>
          <w:color w:val="191919"/>
          <w:sz w:val="32"/>
          <w:szCs w:val="32"/>
          <w:bdr w:val="none" w:sz="0" w:space="0" w:color="auto" w:frame="1"/>
        </w:rPr>
        <w:t>建立规范化机制化政企沟通渠道。</w:t>
      </w:r>
      <w:r w:rsidR="00F5388B" w:rsidRPr="00F5388B">
        <w:rPr>
          <w:rFonts w:ascii="Arial" w:hAnsi="Arial" w:cs="Arial"/>
          <w:color w:val="191919"/>
          <w:sz w:val="32"/>
          <w:szCs w:val="32"/>
          <w:bdr w:val="none" w:sz="0" w:space="0" w:color="auto" w:frame="1"/>
        </w:rPr>
        <w:t>畅通企业家提出意见建议渠道，完善企业家意见建议处理反馈机制，加强政府与企业家常态化沟通联系；加强新时代民营经济统战</w:t>
      </w:r>
      <w:r w:rsidR="00F5388B" w:rsidRPr="00F5388B">
        <w:rPr>
          <w:rFonts w:ascii="Arial" w:hAnsi="Arial" w:cs="Arial"/>
          <w:color w:val="191919"/>
          <w:sz w:val="32"/>
          <w:szCs w:val="32"/>
          <w:bdr w:val="none" w:sz="0" w:space="0" w:color="auto" w:frame="1"/>
        </w:rPr>
        <w:lastRenderedPageBreak/>
        <w:t>工作，开展谈心交流活动；完善省领导服务民营企业制度；鼓励我省民营企业参与</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长吉图开发开放先导区</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等国家和省重大战略的实施。</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三、夯实市场经济基础性制度，保障市场公平竞争</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（五）全面完善产权制度</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20.</w:t>
      </w:r>
      <w:r w:rsidR="00F5388B" w:rsidRPr="00F5388B">
        <w:rPr>
          <w:rStyle w:val="a4"/>
          <w:rFonts w:ascii="Arial" w:hAnsi="Arial" w:cs="Arial"/>
          <w:color w:val="191919"/>
          <w:sz w:val="32"/>
          <w:szCs w:val="32"/>
          <w:bdr w:val="none" w:sz="0" w:space="0" w:color="auto" w:frame="1"/>
        </w:rPr>
        <w:t>健全自然资源资产产权制度。</w:t>
      </w:r>
      <w:r w:rsidR="00F5388B" w:rsidRPr="00F5388B">
        <w:rPr>
          <w:rFonts w:ascii="Arial" w:hAnsi="Arial" w:cs="Arial"/>
          <w:color w:val="191919"/>
          <w:sz w:val="32"/>
          <w:szCs w:val="32"/>
          <w:bdr w:val="none" w:sz="0" w:space="0" w:color="auto" w:frame="1"/>
        </w:rPr>
        <w:t>加快推进相关规章制度的</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立改废释</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着力构建和完善自然资源产权体系，加快统一确权登记；推动全民所有自然资源资产有偿使用制度改革；建立完善全民所有自然资源资产清查统计和评价考核制度；全面推行领导干部自然资源资产离任审计；编制自然资源资产负债表。</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21.</w:t>
      </w:r>
      <w:r w:rsidR="00F5388B" w:rsidRPr="00F5388B">
        <w:rPr>
          <w:rStyle w:val="a4"/>
          <w:rFonts w:ascii="Arial" w:hAnsi="Arial" w:cs="Arial"/>
          <w:color w:val="191919"/>
          <w:sz w:val="32"/>
          <w:szCs w:val="32"/>
          <w:bdr w:val="none" w:sz="0" w:space="0" w:color="auto" w:frame="1"/>
        </w:rPr>
        <w:t>全面依法平等保护民营经济产权。</w:t>
      </w:r>
      <w:r w:rsidR="00F5388B" w:rsidRPr="00F5388B">
        <w:rPr>
          <w:rFonts w:ascii="Arial" w:hAnsi="Arial" w:cs="Arial"/>
          <w:color w:val="191919"/>
          <w:sz w:val="32"/>
          <w:szCs w:val="32"/>
          <w:bdr w:val="none" w:sz="0" w:space="0" w:color="auto" w:frame="1"/>
        </w:rPr>
        <w:t>构建平等保护各类市场主体产权长效机制，依法依规处理民营企业产权纠纷，规范涉民营企业和企业家案件处置法律程序，依法慎用强制措施，最大限度减少对产权主体合法权益和正常生产经营活动的影响；健全依法纠错和责任追究机制，持续甄别、纠正涉民营企业产权和企业家人身财产安全的冤错案；依法妥善处理历史形成的产权案件；完善涉案财物审查和管理机制；建立</w:t>
      </w:r>
      <w:proofErr w:type="gramStart"/>
      <w:r w:rsidR="00F5388B" w:rsidRPr="00F5388B">
        <w:rPr>
          <w:rFonts w:ascii="Arial" w:hAnsi="Arial" w:cs="Arial"/>
          <w:color w:val="191919"/>
          <w:sz w:val="32"/>
          <w:szCs w:val="32"/>
          <w:bdr w:val="none" w:sz="0" w:space="0" w:color="auto" w:frame="1"/>
        </w:rPr>
        <w:t>涉政府</w:t>
      </w:r>
      <w:proofErr w:type="gramEnd"/>
      <w:r w:rsidR="00F5388B" w:rsidRPr="00F5388B">
        <w:rPr>
          <w:rFonts w:ascii="Arial" w:hAnsi="Arial" w:cs="Arial"/>
          <w:color w:val="191919"/>
          <w:sz w:val="32"/>
          <w:szCs w:val="32"/>
          <w:bdr w:val="none" w:sz="0" w:space="0" w:color="auto" w:frame="1"/>
        </w:rPr>
        <w:t>产权纠纷治理长效机制。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22.</w:t>
      </w:r>
      <w:r w:rsidR="00F5388B" w:rsidRPr="00F5388B">
        <w:rPr>
          <w:rStyle w:val="a4"/>
          <w:rFonts w:ascii="Arial" w:hAnsi="Arial" w:cs="Arial"/>
          <w:color w:val="191919"/>
          <w:sz w:val="32"/>
          <w:szCs w:val="32"/>
          <w:bdr w:val="none" w:sz="0" w:space="0" w:color="auto" w:frame="1"/>
        </w:rPr>
        <w:t>加快完善农村产权制度。</w:t>
      </w:r>
      <w:r w:rsidR="00F5388B" w:rsidRPr="00F5388B">
        <w:rPr>
          <w:rFonts w:ascii="Arial" w:hAnsi="Arial" w:cs="Arial"/>
          <w:color w:val="191919"/>
          <w:sz w:val="32"/>
          <w:szCs w:val="32"/>
          <w:bdr w:val="none" w:sz="0" w:space="0" w:color="auto" w:frame="1"/>
        </w:rPr>
        <w:t>落实农村第二轮土地承包到期后再延长</w:t>
      </w:r>
      <w:r w:rsidR="00F5388B" w:rsidRPr="00F5388B">
        <w:rPr>
          <w:rFonts w:ascii="Arial" w:hAnsi="Arial" w:cs="Arial"/>
          <w:color w:val="191919"/>
          <w:sz w:val="32"/>
          <w:szCs w:val="32"/>
          <w:bdr w:val="none" w:sz="0" w:space="0" w:color="auto" w:frame="1"/>
        </w:rPr>
        <w:t>30</w:t>
      </w:r>
      <w:r w:rsidR="00F5388B" w:rsidRPr="00F5388B">
        <w:rPr>
          <w:rFonts w:ascii="Arial" w:hAnsi="Arial" w:cs="Arial"/>
          <w:color w:val="191919"/>
          <w:sz w:val="32"/>
          <w:szCs w:val="32"/>
          <w:bdr w:val="none" w:sz="0" w:space="0" w:color="auto" w:frame="1"/>
        </w:rPr>
        <w:t>年政策；持续推进农村承包地</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三权分置</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lastRenderedPageBreak/>
        <w:t>改革，完善相关配套体系建设；完善农村土地经营权流转平台，规范、有序流转土地经营权。</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23.</w:t>
      </w:r>
      <w:r w:rsidR="00F5388B" w:rsidRPr="00F5388B">
        <w:rPr>
          <w:rStyle w:val="a4"/>
          <w:rFonts w:ascii="Arial" w:hAnsi="Arial" w:cs="Arial"/>
          <w:color w:val="191919"/>
          <w:sz w:val="32"/>
          <w:szCs w:val="32"/>
          <w:bdr w:val="none" w:sz="0" w:space="0" w:color="auto" w:frame="1"/>
        </w:rPr>
        <w:t>强化知识产权保护。</w:t>
      </w:r>
      <w:r w:rsidR="00F5388B" w:rsidRPr="00F5388B">
        <w:rPr>
          <w:rFonts w:ascii="Arial" w:hAnsi="Arial" w:cs="Arial"/>
          <w:color w:val="191919"/>
          <w:sz w:val="32"/>
          <w:szCs w:val="32"/>
          <w:bdr w:val="none" w:sz="0" w:space="0" w:color="auto" w:frame="1"/>
        </w:rPr>
        <w:t>编制吉林省</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十四五</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知识产权专项规划；落实知识产权侵权惩罚性赔偿制度和侵权行为的快速调处机制，依法严厉打击各种侵犯知识产权行为；完善以专利数据为基础的专利导航决策机制；加强企业商业秘密保护意识，提升企业竞争力。</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（六）全面实施市场准入负面清单制度</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24.</w:t>
      </w:r>
      <w:r w:rsidR="00F5388B" w:rsidRPr="00F5388B">
        <w:rPr>
          <w:rStyle w:val="a4"/>
          <w:rFonts w:ascii="Arial" w:hAnsi="Arial" w:cs="Arial"/>
          <w:color w:val="191919"/>
          <w:sz w:val="32"/>
          <w:szCs w:val="32"/>
          <w:bdr w:val="none" w:sz="0" w:space="0" w:color="auto" w:frame="1"/>
        </w:rPr>
        <w:t>推行</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全国一张清单</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管理模式。</w:t>
      </w:r>
      <w:r w:rsidR="00F5388B" w:rsidRPr="00F5388B">
        <w:rPr>
          <w:rFonts w:ascii="Arial" w:hAnsi="Arial" w:cs="Arial"/>
          <w:color w:val="191919"/>
          <w:sz w:val="32"/>
          <w:szCs w:val="32"/>
          <w:bdr w:val="none" w:sz="0" w:space="0" w:color="auto" w:frame="1"/>
        </w:rPr>
        <w:t>加强负面清单制度的宣传解读，推动全国统一的市场准入负面清单制度在我省全面落实，确保符合</w:t>
      </w:r>
      <w:r w:rsidR="00F5388B" w:rsidRPr="00F5388B">
        <w:rPr>
          <w:rFonts w:ascii="Arial" w:hAnsi="Arial" w:cs="Arial"/>
          <w:color w:val="191919"/>
          <w:sz w:val="32"/>
          <w:szCs w:val="32"/>
          <w:bdr w:val="none" w:sz="0" w:space="0" w:color="auto" w:frame="1"/>
        </w:rPr>
        <w:t>“</w:t>
      </w:r>
      <w:proofErr w:type="gramStart"/>
      <w:r w:rsidR="00F5388B" w:rsidRPr="00F5388B">
        <w:rPr>
          <w:rFonts w:ascii="Arial" w:hAnsi="Arial" w:cs="Arial"/>
          <w:color w:val="191919"/>
          <w:sz w:val="32"/>
          <w:szCs w:val="32"/>
          <w:bdr w:val="none" w:sz="0" w:space="0" w:color="auto" w:frame="1"/>
        </w:rPr>
        <w:t>一单尽</w:t>
      </w:r>
      <w:proofErr w:type="gramEnd"/>
      <w:r w:rsidR="00F5388B" w:rsidRPr="00F5388B">
        <w:rPr>
          <w:rFonts w:ascii="Arial" w:hAnsi="Arial" w:cs="Arial"/>
          <w:color w:val="191919"/>
          <w:sz w:val="32"/>
          <w:szCs w:val="32"/>
          <w:bdr w:val="none" w:sz="0" w:space="0" w:color="auto" w:frame="1"/>
        </w:rPr>
        <w:t>列</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单外无单</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管理要求。</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25.</w:t>
      </w:r>
      <w:r w:rsidR="00F5388B" w:rsidRPr="00F5388B">
        <w:rPr>
          <w:rStyle w:val="a4"/>
          <w:rFonts w:ascii="Arial" w:hAnsi="Arial" w:cs="Arial"/>
          <w:color w:val="191919"/>
          <w:sz w:val="32"/>
          <w:szCs w:val="32"/>
          <w:bdr w:val="none" w:sz="0" w:space="0" w:color="auto" w:frame="1"/>
        </w:rPr>
        <w:t>完善市场准入负面清单制度体系。</w:t>
      </w:r>
      <w:r w:rsidR="00F5388B" w:rsidRPr="00F5388B">
        <w:rPr>
          <w:rFonts w:ascii="Arial" w:hAnsi="Arial" w:cs="Arial"/>
          <w:color w:val="191919"/>
          <w:sz w:val="32"/>
          <w:szCs w:val="32"/>
          <w:bdr w:val="none" w:sz="0" w:space="0" w:color="auto" w:frame="1"/>
        </w:rPr>
        <w:t>积极配合国家修订市场准入负面清单；落实清单代码体系，确保清单事项与行政审批体系紧密衔接、相互匹配；健全完善与市场准入清单制度相适应的准入机制、审批机制、事中事后监管机制、激励奖惩机制、商</w:t>
      </w:r>
      <w:proofErr w:type="gramStart"/>
      <w:r w:rsidR="00F5388B" w:rsidRPr="00F5388B">
        <w:rPr>
          <w:rFonts w:ascii="Arial" w:hAnsi="Arial" w:cs="Arial"/>
          <w:color w:val="191919"/>
          <w:sz w:val="32"/>
          <w:szCs w:val="32"/>
          <w:bdr w:val="none" w:sz="0" w:space="0" w:color="auto" w:frame="1"/>
        </w:rPr>
        <w:t>事登记</w:t>
      </w:r>
      <w:proofErr w:type="gramEnd"/>
      <w:r w:rsidR="00F5388B" w:rsidRPr="00F5388B">
        <w:rPr>
          <w:rFonts w:ascii="Arial" w:hAnsi="Arial" w:cs="Arial"/>
          <w:color w:val="191919"/>
          <w:sz w:val="32"/>
          <w:szCs w:val="32"/>
          <w:bdr w:val="none" w:sz="0" w:space="0" w:color="auto" w:frame="1"/>
        </w:rPr>
        <w:t>制度；及时发现、清理市场准入不合理限制和隐形门槛，推动</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非禁即入</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普遍落实；推动市场准入负面清单信息公开机制与全国一体化在线政务服务平台有效衔接。</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（七）全面落实公平竞争审查制度</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26.</w:t>
      </w:r>
      <w:r w:rsidR="00F5388B" w:rsidRPr="00F5388B">
        <w:rPr>
          <w:rStyle w:val="a4"/>
          <w:rFonts w:ascii="Arial" w:hAnsi="Arial" w:cs="Arial"/>
          <w:color w:val="191919"/>
          <w:sz w:val="32"/>
          <w:szCs w:val="32"/>
          <w:bdr w:val="none" w:sz="0" w:space="0" w:color="auto" w:frame="1"/>
        </w:rPr>
        <w:t>严格开展自我审查。</w:t>
      </w:r>
      <w:r w:rsidR="00F5388B" w:rsidRPr="00F5388B">
        <w:rPr>
          <w:rFonts w:ascii="Arial" w:hAnsi="Arial" w:cs="Arial"/>
          <w:color w:val="191919"/>
          <w:sz w:val="32"/>
          <w:szCs w:val="32"/>
          <w:bdr w:val="none" w:sz="0" w:space="0" w:color="auto" w:frame="1"/>
        </w:rPr>
        <w:t>各级政府及所属部门在制定市场准入、产业发展、招商引资、招标投标、经营行为规</w:t>
      </w:r>
      <w:r w:rsidR="00F5388B" w:rsidRPr="00F5388B">
        <w:rPr>
          <w:rFonts w:ascii="Arial" w:hAnsi="Arial" w:cs="Arial"/>
          <w:color w:val="191919"/>
          <w:sz w:val="32"/>
          <w:szCs w:val="32"/>
          <w:bdr w:val="none" w:sz="0" w:space="0" w:color="auto" w:frame="1"/>
        </w:rPr>
        <w:lastRenderedPageBreak/>
        <w:t>范、资质标准等涉及市场主体经济活动的规章、规范性文件和其他政策措施时，要进行公平竞争自我审查，评估对市场竞争的影响，纠正歧视性规定和做法，给予各类企业平等参与竞争机会。</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27.</w:t>
      </w:r>
      <w:r w:rsidR="00F5388B" w:rsidRPr="00F5388B">
        <w:rPr>
          <w:rStyle w:val="a4"/>
          <w:rFonts w:ascii="Arial" w:hAnsi="Arial" w:cs="Arial"/>
          <w:color w:val="191919"/>
          <w:sz w:val="32"/>
          <w:szCs w:val="32"/>
          <w:bdr w:val="none" w:sz="0" w:space="0" w:color="auto" w:frame="1"/>
        </w:rPr>
        <w:t>健全公平竞争制度体系。</w:t>
      </w:r>
      <w:r w:rsidR="00F5388B" w:rsidRPr="00F5388B">
        <w:rPr>
          <w:rFonts w:ascii="Arial" w:hAnsi="Arial" w:cs="Arial"/>
          <w:color w:val="191919"/>
          <w:sz w:val="32"/>
          <w:szCs w:val="32"/>
          <w:bdr w:val="none" w:sz="0" w:space="0" w:color="auto" w:frame="1"/>
        </w:rPr>
        <w:t>建立公平竞争审查、抽查、考核、公示制度，建立</w:t>
      </w:r>
      <w:proofErr w:type="gramStart"/>
      <w:r w:rsidR="00F5388B" w:rsidRPr="00F5388B">
        <w:rPr>
          <w:rFonts w:ascii="Arial" w:hAnsi="Arial" w:cs="Arial"/>
          <w:color w:val="191919"/>
          <w:sz w:val="32"/>
          <w:szCs w:val="32"/>
          <w:bdr w:val="none" w:sz="0" w:space="0" w:color="auto" w:frame="1"/>
        </w:rPr>
        <w:t>健全第三</w:t>
      </w:r>
      <w:proofErr w:type="gramEnd"/>
      <w:r w:rsidR="00F5388B" w:rsidRPr="00F5388B">
        <w:rPr>
          <w:rFonts w:ascii="Arial" w:hAnsi="Arial" w:cs="Arial"/>
          <w:color w:val="191919"/>
          <w:sz w:val="32"/>
          <w:szCs w:val="32"/>
          <w:bdr w:val="none" w:sz="0" w:space="0" w:color="auto" w:frame="1"/>
        </w:rPr>
        <w:t>方审查和评估机制；将公平竞争审查纳入省营商环境评价指标体系中，定期开展评价。</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28.</w:t>
      </w:r>
      <w:r w:rsidR="00F5388B" w:rsidRPr="00F5388B">
        <w:rPr>
          <w:rStyle w:val="a4"/>
          <w:rFonts w:ascii="Arial" w:hAnsi="Arial" w:cs="Arial"/>
          <w:color w:val="191919"/>
          <w:sz w:val="32"/>
          <w:szCs w:val="32"/>
          <w:bdr w:val="none" w:sz="0" w:space="0" w:color="auto" w:frame="1"/>
        </w:rPr>
        <w:t>清理妨碍公平竞争的规定。</w:t>
      </w:r>
      <w:r w:rsidR="00F5388B" w:rsidRPr="00F5388B">
        <w:rPr>
          <w:rFonts w:ascii="Arial" w:hAnsi="Arial" w:cs="Arial"/>
          <w:color w:val="191919"/>
          <w:sz w:val="32"/>
          <w:szCs w:val="32"/>
          <w:bdr w:val="none" w:sz="0" w:space="0" w:color="auto" w:frame="1"/>
        </w:rPr>
        <w:t>持续清理和废除妨碍统一市场和公平竞争的各种规定和做法；加快清理行业准入、资质标准、产业补贴等不公平性规定和要求。</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29.</w:t>
      </w:r>
      <w:r w:rsidR="00F5388B" w:rsidRPr="00F5388B">
        <w:rPr>
          <w:rStyle w:val="a4"/>
          <w:rFonts w:ascii="Arial" w:hAnsi="Arial" w:cs="Arial"/>
          <w:color w:val="191919"/>
          <w:sz w:val="32"/>
          <w:szCs w:val="32"/>
          <w:bdr w:val="none" w:sz="0" w:space="0" w:color="auto" w:frame="1"/>
        </w:rPr>
        <w:t>加强反垄断和反不正当竞争执法。</w:t>
      </w:r>
      <w:r w:rsidR="00F5388B" w:rsidRPr="00F5388B">
        <w:rPr>
          <w:rFonts w:ascii="Arial" w:hAnsi="Arial" w:cs="Arial"/>
          <w:color w:val="191919"/>
          <w:sz w:val="32"/>
          <w:szCs w:val="32"/>
          <w:bdr w:val="none" w:sz="0" w:space="0" w:color="auto" w:frame="1"/>
        </w:rPr>
        <w:t>畅通面向各类市场主体的有违公平竞争问题的投诉举报和处理回应渠道；预防和制止垄断行为，严格做好反垄断有关举报受理、线索核查、立案调查和案件处理等工作，依法办理垄断协议、滥用市场支配地位等类型案件；开展反不正当竞争执法专项行动，打击各类不正当竞争违法行为；宣传典型案例，培育和弘扬公平竞争文化，进一步营造公平竞争的社会环境。</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四、构建更加完善的要素市场化配置体制机制，进一步激发全社会创造力和市场活力</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（八）建立健全统一开放的要素市场</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lastRenderedPageBreak/>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30.</w:t>
      </w:r>
      <w:r w:rsidR="00F5388B" w:rsidRPr="00F5388B">
        <w:rPr>
          <w:rStyle w:val="a4"/>
          <w:rFonts w:ascii="Arial" w:hAnsi="Arial" w:cs="Arial"/>
          <w:color w:val="191919"/>
          <w:sz w:val="32"/>
          <w:szCs w:val="32"/>
          <w:bdr w:val="none" w:sz="0" w:space="0" w:color="auto" w:frame="1"/>
        </w:rPr>
        <w:t>完善土地要素市场。</w:t>
      </w:r>
      <w:r w:rsidR="00F5388B" w:rsidRPr="00F5388B">
        <w:rPr>
          <w:rFonts w:ascii="Arial" w:hAnsi="Arial" w:cs="Arial"/>
          <w:color w:val="191919"/>
          <w:sz w:val="32"/>
          <w:szCs w:val="32"/>
          <w:bdr w:val="none" w:sz="0" w:space="0" w:color="auto" w:frame="1"/>
        </w:rPr>
        <w:t>修订《吉林省土地管理条例》，制定出台集体经营性建设用地入市实施意见，推进农村集体经营性建设用地直接入市，实现与国有建设用地同地、同价、同权；推进长春市九台区、梅河口市、通榆</w:t>
      </w:r>
      <w:proofErr w:type="gramStart"/>
      <w:r w:rsidR="00F5388B" w:rsidRPr="00F5388B">
        <w:rPr>
          <w:rFonts w:ascii="Arial" w:hAnsi="Arial" w:cs="Arial"/>
          <w:color w:val="191919"/>
          <w:sz w:val="32"/>
          <w:szCs w:val="32"/>
          <w:bdr w:val="none" w:sz="0" w:space="0" w:color="auto" w:frame="1"/>
        </w:rPr>
        <w:t>县深化</w:t>
      </w:r>
      <w:proofErr w:type="gramEnd"/>
      <w:r w:rsidR="00F5388B" w:rsidRPr="00F5388B">
        <w:rPr>
          <w:rFonts w:ascii="Arial" w:hAnsi="Arial" w:cs="Arial"/>
          <w:color w:val="191919"/>
          <w:sz w:val="32"/>
          <w:szCs w:val="32"/>
          <w:bdr w:val="none" w:sz="0" w:space="0" w:color="auto" w:frame="1"/>
        </w:rPr>
        <w:t>农村宅基地制度改革国家级试点，探索</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三权分置</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有效实现形式。</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31.</w:t>
      </w:r>
      <w:r w:rsidR="00F5388B" w:rsidRPr="00F5388B">
        <w:rPr>
          <w:rStyle w:val="a4"/>
          <w:rFonts w:ascii="Arial" w:hAnsi="Arial" w:cs="Arial"/>
          <w:color w:val="191919"/>
          <w:sz w:val="32"/>
          <w:szCs w:val="32"/>
          <w:bdr w:val="none" w:sz="0" w:space="0" w:color="auto" w:frame="1"/>
        </w:rPr>
        <w:t>深化户籍制度改革。</w:t>
      </w:r>
      <w:r w:rsidR="00F5388B" w:rsidRPr="00F5388B">
        <w:rPr>
          <w:rFonts w:ascii="Arial" w:hAnsi="Arial" w:cs="Arial"/>
          <w:color w:val="191919"/>
          <w:sz w:val="32"/>
          <w:szCs w:val="32"/>
          <w:bdr w:val="none" w:sz="0" w:space="0" w:color="auto" w:frame="1"/>
        </w:rPr>
        <w:t>全面取消城市租房落户对缴纳社保年限限制；推进农业转移人口分类进城落户，确保有意愿进城落户的农业转移人口应落尽落；拓宽居住证申领认领渠道，推进基本公共服务均等化落实，加强国土空间规划在城市基础设施和公共服务设施方面的配置引导作用，推动公共资源由按城市行政等级配置向按实际服务管理人口规模配置转变。</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32.</w:t>
      </w:r>
      <w:r w:rsidR="00F5388B" w:rsidRPr="00F5388B">
        <w:rPr>
          <w:rStyle w:val="a4"/>
          <w:rFonts w:ascii="Arial" w:hAnsi="Arial" w:cs="Arial"/>
          <w:color w:val="191919"/>
          <w:sz w:val="32"/>
          <w:szCs w:val="32"/>
          <w:bdr w:val="none" w:sz="0" w:space="0" w:color="auto" w:frame="1"/>
        </w:rPr>
        <w:t>完善资本要素市场。</w:t>
      </w:r>
      <w:r w:rsidR="00F5388B" w:rsidRPr="00F5388B">
        <w:rPr>
          <w:rFonts w:ascii="Arial" w:hAnsi="Arial" w:cs="Arial"/>
          <w:color w:val="191919"/>
          <w:sz w:val="32"/>
          <w:szCs w:val="32"/>
          <w:bdr w:val="none" w:sz="0" w:space="0" w:color="auto" w:frame="1"/>
        </w:rPr>
        <w:t>鼓励、支持企业上市发展，利用资本市场扩大直接融资；推动地方政府、市场主体扩大债券融资规模；加快推进数字吉林建设产业引导基金、农村新型普惠融资服务体系引导基金的设立和运营；推动</w:t>
      </w:r>
      <w:proofErr w:type="gramStart"/>
      <w:r w:rsidR="00F5388B" w:rsidRPr="00F5388B">
        <w:rPr>
          <w:rFonts w:ascii="Arial" w:hAnsi="Arial" w:cs="Arial"/>
          <w:color w:val="191919"/>
          <w:sz w:val="32"/>
          <w:szCs w:val="32"/>
          <w:bdr w:val="none" w:sz="0" w:space="0" w:color="auto" w:frame="1"/>
        </w:rPr>
        <w:t>吉林股交所</w:t>
      </w:r>
      <w:proofErr w:type="gramEnd"/>
      <w:r w:rsidR="00F5388B" w:rsidRPr="00F5388B">
        <w:rPr>
          <w:rFonts w:ascii="Arial" w:hAnsi="Arial" w:cs="Arial"/>
          <w:color w:val="191919"/>
          <w:sz w:val="32"/>
          <w:szCs w:val="32"/>
          <w:bdr w:val="none" w:sz="0" w:space="0" w:color="auto" w:frame="1"/>
        </w:rPr>
        <w:t>规范健康发展，构建多元化、一条龙服务体系；指导省内银行业机构结合自身经营情况，合理布局，将网点向县（市）延伸。</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33.</w:t>
      </w:r>
      <w:r w:rsidR="00F5388B" w:rsidRPr="00F5388B">
        <w:rPr>
          <w:rStyle w:val="a4"/>
          <w:rFonts w:ascii="Arial" w:hAnsi="Arial" w:cs="Arial"/>
          <w:color w:val="191919"/>
          <w:sz w:val="32"/>
          <w:szCs w:val="32"/>
          <w:bdr w:val="none" w:sz="0" w:space="0" w:color="auto" w:frame="1"/>
        </w:rPr>
        <w:t>建立数据要素市场。</w:t>
      </w:r>
      <w:r w:rsidR="00F5388B" w:rsidRPr="00F5388B">
        <w:rPr>
          <w:rFonts w:ascii="Arial" w:hAnsi="Arial" w:cs="Arial"/>
          <w:color w:val="191919"/>
          <w:sz w:val="32"/>
          <w:szCs w:val="32"/>
          <w:bdr w:val="none" w:sz="0" w:space="0" w:color="auto" w:frame="1"/>
        </w:rPr>
        <w:t>贯彻落实《吉林省促进大数据发展应用条例》；统筹数据市场基础设施建设，推进政府</w:t>
      </w:r>
      <w:r w:rsidR="00F5388B" w:rsidRPr="00F5388B">
        <w:rPr>
          <w:rFonts w:ascii="Arial" w:hAnsi="Arial" w:cs="Arial"/>
          <w:color w:val="191919"/>
          <w:sz w:val="32"/>
          <w:szCs w:val="32"/>
          <w:bdr w:val="none" w:sz="0" w:space="0" w:color="auto" w:frame="1"/>
        </w:rPr>
        <w:lastRenderedPageBreak/>
        <w:t>数据有效生成，规范数据资源有序采集，稳妥推进数据资源开放共享，拓展数据资源更多应用场景，加强数据资源安全保护；积极探索建立吉林省数据资产交易所；规范数据应用管理，提升数据资源经济社会价值；加快建立省、市、县数据共享交换体系，制定发布第二批、第三批共享责任清单；持续推进</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吉林祥云</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大数据平台扩建工程，不断完善</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吉林祥云</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大数据平台安全防护体系；建立严格的数据资源安全保护制度，保护公共数据、企业商业秘密和个人数据信息。</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（九）推进要素价格市场化改革</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34.</w:t>
      </w:r>
      <w:r w:rsidR="00F5388B" w:rsidRPr="00F5388B">
        <w:rPr>
          <w:rStyle w:val="a4"/>
          <w:rFonts w:ascii="Arial" w:hAnsi="Arial" w:cs="Arial"/>
          <w:color w:val="191919"/>
          <w:sz w:val="32"/>
          <w:szCs w:val="32"/>
          <w:bdr w:val="none" w:sz="0" w:space="0" w:color="auto" w:frame="1"/>
        </w:rPr>
        <w:t>完善土地价格体系。</w:t>
      </w:r>
      <w:r w:rsidR="00F5388B" w:rsidRPr="00F5388B">
        <w:rPr>
          <w:rFonts w:ascii="Arial" w:hAnsi="Arial" w:cs="Arial"/>
          <w:color w:val="191919"/>
          <w:sz w:val="32"/>
          <w:szCs w:val="32"/>
          <w:bdr w:val="none" w:sz="0" w:space="0" w:color="auto" w:frame="1"/>
        </w:rPr>
        <w:t>完成城乡各类土地基准地价、标定地价的制定与实施，建立与市场价格挂钩的动态调整机制；进一步</w:t>
      </w:r>
      <w:proofErr w:type="gramStart"/>
      <w:r w:rsidR="00F5388B" w:rsidRPr="00F5388B">
        <w:rPr>
          <w:rFonts w:ascii="Arial" w:hAnsi="Arial" w:cs="Arial"/>
          <w:color w:val="191919"/>
          <w:sz w:val="32"/>
          <w:szCs w:val="32"/>
          <w:bdr w:val="none" w:sz="0" w:space="0" w:color="auto" w:frame="1"/>
        </w:rPr>
        <w:t>完善充分</w:t>
      </w:r>
      <w:proofErr w:type="gramEnd"/>
      <w:r w:rsidR="00F5388B" w:rsidRPr="00F5388B">
        <w:rPr>
          <w:rFonts w:ascii="Arial" w:hAnsi="Arial" w:cs="Arial"/>
          <w:color w:val="191919"/>
          <w:sz w:val="32"/>
          <w:szCs w:val="32"/>
          <w:bdr w:val="none" w:sz="0" w:space="0" w:color="auto" w:frame="1"/>
        </w:rPr>
        <w:t>利用市场机制盘活存量土地和低效用地的对策措施；持续加大对批而未</w:t>
      </w:r>
      <w:proofErr w:type="gramStart"/>
      <w:r w:rsidR="00F5388B" w:rsidRPr="00F5388B">
        <w:rPr>
          <w:rFonts w:ascii="Arial" w:hAnsi="Arial" w:cs="Arial"/>
          <w:color w:val="191919"/>
          <w:sz w:val="32"/>
          <w:szCs w:val="32"/>
          <w:bdr w:val="none" w:sz="0" w:space="0" w:color="auto" w:frame="1"/>
        </w:rPr>
        <w:t>供土地</w:t>
      </w:r>
      <w:proofErr w:type="gramEnd"/>
      <w:r w:rsidR="00F5388B" w:rsidRPr="00F5388B">
        <w:rPr>
          <w:rFonts w:ascii="Arial" w:hAnsi="Arial" w:cs="Arial"/>
          <w:color w:val="191919"/>
          <w:sz w:val="32"/>
          <w:szCs w:val="32"/>
          <w:bdr w:val="none" w:sz="0" w:space="0" w:color="auto" w:frame="1"/>
        </w:rPr>
        <w:t>的清理、消化力度，依法快速处置闲置土地；引导、鼓励企业更多使用存量用地。</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35.</w:t>
      </w:r>
      <w:r w:rsidR="00F5388B" w:rsidRPr="00F5388B">
        <w:rPr>
          <w:rStyle w:val="a4"/>
          <w:rFonts w:ascii="Arial" w:hAnsi="Arial" w:cs="Arial"/>
          <w:color w:val="191919"/>
          <w:sz w:val="32"/>
          <w:szCs w:val="32"/>
          <w:bdr w:val="none" w:sz="0" w:space="0" w:color="auto" w:frame="1"/>
        </w:rPr>
        <w:t>促进技术要素有序流动和价格合理形成。</w:t>
      </w:r>
      <w:r w:rsidR="00F5388B" w:rsidRPr="00F5388B">
        <w:rPr>
          <w:rFonts w:ascii="Arial" w:hAnsi="Arial" w:cs="Arial"/>
          <w:color w:val="191919"/>
          <w:sz w:val="32"/>
          <w:szCs w:val="32"/>
          <w:bdr w:val="none" w:sz="0" w:space="0" w:color="auto" w:frame="1"/>
        </w:rPr>
        <w:t>健全技术市场体系，持续推进吉林省科技大市场技术交易网络平台建设，提供</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一站式</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全链条服务；推动吉林省科技大市场及其各市（州）分市场建设，构建起覆盖全省统一开放的技术市场。</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（十）创新要素市场化配置方式</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lastRenderedPageBreak/>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36.</w:t>
      </w:r>
      <w:r w:rsidR="00F5388B" w:rsidRPr="00F5388B">
        <w:rPr>
          <w:rStyle w:val="a4"/>
          <w:rFonts w:ascii="Arial" w:hAnsi="Arial" w:cs="Arial"/>
          <w:color w:val="191919"/>
          <w:sz w:val="32"/>
          <w:szCs w:val="32"/>
          <w:bdr w:val="none" w:sz="0" w:space="0" w:color="auto" w:frame="1"/>
        </w:rPr>
        <w:t>创新土地要素市场化配置方式。</w:t>
      </w:r>
      <w:r w:rsidR="00F5388B" w:rsidRPr="00F5388B">
        <w:rPr>
          <w:rFonts w:ascii="Arial" w:hAnsi="Arial" w:cs="Arial"/>
          <w:color w:val="191919"/>
          <w:sz w:val="32"/>
          <w:szCs w:val="32"/>
          <w:bdr w:val="none" w:sz="0" w:space="0" w:color="auto" w:frame="1"/>
        </w:rPr>
        <w:t>积极推进国有企事业单位相关土地资产处置，促进存量划拨土地盘活利用；落实产业用地政策，推广以长期租赁、先租后让，租让结合、弹性年期等方式供应国有建设用地；在符合国土空间规划和用途管制要求的前提下，创新使用方式，鼓励市场主体利用国有和集体的存量房产、土地，建设现代物流、电子商务、节能环保、旅游等经营性服务业项目。</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37.</w:t>
      </w:r>
      <w:r w:rsidR="00F5388B" w:rsidRPr="00F5388B">
        <w:rPr>
          <w:rStyle w:val="a4"/>
          <w:rFonts w:ascii="Arial" w:hAnsi="Arial" w:cs="Arial"/>
          <w:color w:val="191919"/>
          <w:sz w:val="32"/>
          <w:szCs w:val="32"/>
          <w:bdr w:val="none" w:sz="0" w:space="0" w:color="auto" w:frame="1"/>
        </w:rPr>
        <w:t>创新劳动力要素市场化配置方式。</w:t>
      </w:r>
      <w:r w:rsidR="00F5388B" w:rsidRPr="00F5388B">
        <w:rPr>
          <w:rFonts w:ascii="Arial" w:hAnsi="Arial" w:cs="Arial"/>
          <w:color w:val="191919"/>
          <w:sz w:val="32"/>
          <w:szCs w:val="32"/>
          <w:bdr w:val="none" w:sz="0" w:space="0" w:color="auto" w:frame="1"/>
        </w:rPr>
        <w:t>完善人才管理、流动、评价政策，畅通人才向艰苦边远地区和基层一线流动渠道；实施</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长白山人才工程</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五个专项</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引才计划和</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大学生岗位开发计划</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，强化优惠政策保障，吸引集聚更多吉林振兴后备人才；鼓励高校、企业、科研单位引进高精尖</w:t>
      </w:r>
      <w:proofErr w:type="gramStart"/>
      <w:r w:rsidR="00F5388B" w:rsidRPr="00F5388B">
        <w:rPr>
          <w:rFonts w:ascii="Arial" w:hAnsi="Arial" w:cs="Arial"/>
          <w:color w:val="191919"/>
          <w:sz w:val="32"/>
          <w:szCs w:val="32"/>
          <w:bdr w:val="none" w:sz="0" w:space="0" w:color="auto" w:frame="1"/>
        </w:rPr>
        <w:t>缺外国</w:t>
      </w:r>
      <w:proofErr w:type="gramEnd"/>
      <w:r w:rsidR="00F5388B" w:rsidRPr="00F5388B">
        <w:rPr>
          <w:rFonts w:ascii="Arial" w:hAnsi="Arial" w:cs="Arial"/>
          <w:color w:val="191919"/>
          <w:sz w:val="32"/>
          <w:szCs w:val="32"/>
          <w:bdr w:val="none" w:sz="0" w:space="0" w:color="auto" w:frame="1"/>
        </w:rPr>
        <w:t>专家，加强引才引智平台建设，提升外国人才服务水平。</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（十一）推进商品和服务市场提质增效</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38.</w:t>
      </w:r>
      <w:r w:rsidR="00F5388B" w:rsidRPr="00F5388B">
        <w:rPr>
          <w:rStyle w:val="a4"/>
          <w:rFonts w:ascii="Arial" w:hAnsi="Arial" w:cs="Arial"/>
          <w:color w:val="191919"/>
          <w:sz w:val="32"/>
          <w:szCs w:val="32"/>
          <w:bdr w:val="none" w:sz="0" w:space="0" w:color="auto" w:frame="1"/>
        </w:rPr>
        <w:t>完善市场运行和监管规则。</w:t>
      </w:r>
      <w:r w:rsidR="00F5388B" w:rsidRPr="00F5388B">
        <w:rPr>
          <w:rFonts w:ascii="Arial" w:hAnsi="Arial" w:cs="Arial"/>
          <w:color w:val="191919"/>
          <w:sz w:val="32"/>
          <w:szCs w:val="32"/>
          <w:bdr w:val="none" w:sz="0" w:space="0" w:color="auto" w:frame="1"/>
        </w:rPr>
        <w:t>开拓追溯产品查询通道，完善重要产品追溯管理平台功能；建立完善打击假冒伪劣商品制度规范，建立完善协同配合机制，持续组织开展各项联合专项执法行动，打击假冒伪劣商品犯罪；推动大数据、云计算、物联网等新技术的广泛应用，建立打击假冒伪劣商品长效工作机制，规范市场竞争秩序。</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lastRenderedPageBreak/>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39.</w:t>
      </w:r>
      <w:r w:rsidR="00F5388B" w:rsidRPr="00F5388B">
        <w:rPr>
          <w:rStyle w:val="a4"/>
          <w:rFonts w:ascii="Arial" w:hAnsi="Arial" w:cs="Arial"/>
          <w:color w:val="191919"/>
          <w:sz w:val="32"/>
          <w:szCs w:val="32"/>
          <w:bdr w:val="none" w:sz="0" w:space="0" w:color="auto" w:frame="1"/>
        </w:rPr>
        <w:t>促进服务业高质量发展。</w:t>
      </w:r>
      <w:r w:rsidR="00F5388B" w:rsidRPr="00F5388B">
        <w:rPr>
          <w:rFonts w:ascii="Arial" w:hAnsi="Arial" w:cs="Arial"/>
          <w:color w:val="191919"/>
          <w:sz w:val="32"/>
          <w:szCs w:val="32"/>
          <w:bdr w:val="none" w:sz="0" w:space="0" w:color="auto" w:frame="1"/>
        </w:rPr>
        <w:t>加快服务业重大项目建设，培育壮大新增长点；培育发展航天信息、农村电商、</w:t>
      </w:r>
      <w:proofErr w:type="gramStart"/>
      <w:r w:rsidR="00F5388B" w:rsidRPr="00F5388B">
        <w:rPr>
          <w:rFonts w:ascii="Arial" w:hAnsi="Arial" w:cs="Arial"/>
          <w:color w:val="191919"/>
          <w:sz w:val="32"/>
          <w:szCs w:val="32"/>
          <w:bdr w:val="none" w:sz="0" w:space="0" w:color="auto" w:frame="1"/>
        </w:rPr>
        <w:t>医</w:t>
      </w:r>
      <w:proofErr w:type="gramEnd"/>
      <w:r w:rsidR="00F5388B" w:rsidRPr="00F5388B">
        <w:rPr>
          <w:rFonts w:ascii="Arial" w:hAnsi="Arial" w:cs="Arial"/>
          <w:color w:val="191919"/>
          <w:sz w:val="32"/>
          <w:szCs w:val="32"/>
          <w:bdr w:val="none" w:sz="0" w:space="0" w:color="auto" w:frame="1"/>
        </w:rPr>
        <w:t>养结合等新业态，引导平台经济、共享经济、体验经济有序发展，大力发展跨境旅游、文化创意等服务贸易；加快建设城市商业综合体、特色商业街、</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夜经济</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重大项目，培育社区商业</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一刻钟生活服务圈</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；培育壮大线上线下、社区团购、无接触配送等新兴消费模式；发展汽车后市场服务，推动生产性服务业向专业化和价值链高端延伸；逐步放宽金融服务业市场准入限制。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40.</w:t>
      </w:r>
      <w:r w:rsidR="00F5388B" w:rsidRPr="00F5388B">
        <w:rPr>
          <w:rStyle w:val="a4"/>
          <w:rFonts w:ascii="Arial" w:hAnsi="Arial" w:cs="Arial"/>
          <w:color w:val="191919"/>
          <w:sz w:val="32"/>
          <w:szCs w:val="32"/>
          <w:bdr w:val="none" w:sz="0" w:space="0" w:color="auto" w:frame="1"/>
        </w:rPr>
        <w:t>完善流通管理体制。</w:t>
      </w:r>
      <w:proofErr w:type="gramStart"/>
      <w:r w:rsidR="00F5388B" w:rsidRPr="00F5388B">
        <w:rPr>
          <w:rFonts w:ascii="Arial" w:hAnsi="Arial" w:cs="Arial"/>
          <w:color w:val="191919"/>
          <w:sz w:val="32"/>
          <w:szCs w:val="32"/>
          <w:bdr w:val="none" w:sz="0" w:space="0" w:color="auto" w:frame="1"/>
        </w:rPr>
        <w:t>健全部门</w:t>
      </w:r>
      <w:proofErr w:type="gramEnd"/>
      <w:r w:rsidR="00F5388B" w:rsidRPr="00F5388B">
        <w:rPr>
          <w:rFonts w:ascii="Arial" w:hAnsi="Arial" w:cs="Arial"/>
          <w:color w:val="191919"/>
          <w:sz w:val="32"/>
          <w:szCs w:val="32"/>
          <w:bdr w:val="none" w:sz="0" w:space="0" w:color="auto" w:frame="1"/>
        </w:rPr>
        <w:t>协作机制，强化政策制定，提高管理效能；选择具备条件的地区开展现代流通综合改革试点示范；支持粮食物流、冷链物流等基础设施建设；落实国家标准化体系建设改革部署，推动标准制定、实施、监督、服务全流程标准化建设。</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41.</w:t>
      </w:r>
      <w:r w:rsidR="00F5388B" w:rsidRPr="00F5388B">
        <w:rPr>
          <w:rStyle w:val="a4"/>
          <w:rFonts w:ascii="Arial" w:hAnsi="Arial" w:cs="Arial"/>
          <w:color w:val="191919"/>
          <w:sz w:val="32"/>
          <w:szCs w:val="32"/>
          <w:bdr w:val="none" w:sz="0" w:space="0" w:color="auto" w:frame="1"/>
        </w:rPr>
        <w:t>维护消费者合法权益。</w:t>
      </w:r>
      <w:r w:rsidR="00F5388B" w:rsidRPr="00F5388B">
        <w:rPr>
          <w:rFonts w:ascii="Arial" w:hAnsi="Arial" w:cs="Arial"/>
          <w:color w:val="191919"/>
          <w:sz w:val="32"/>
          <w:szCs w:val="32"/>
          <w:bdr w:val="none" w:sz="0" w:space="0" w:color="auto" w:frame="1"/>
        </w:rPr>
        <w:t>坚持社会共治，持续开展</w:t>
      </w:r>
      <w:r w:rsidR="00F5388B" w:rsidRPr="00F5388B">
        <w:rPr>
          <w:rFonts w:ascii="Arial" w:hAnsi="Arial" w:cs="Arial"/>
          <w:color w:val="191919"/>
          <w:sz w:val="32"/>
          <w:szCs w:val="32"/>
          <w:bdr w:val="none" w:sz="0" w:space="0" w:color="auto" w:frame="1"/>
        </w:rPr>
        <w:t>“3·15”</w:t>
      </w:r>
      <w:r w:rsidR="00F5388B" w:rsidRPr="00F5388B">
        <w:rPr>
          <w:rFonts w:ascii="Arial" w:hAnsi="Arial" w:cs="Arial"/>
          <w:color w:val="191919"/>
          <w:sz w:val="32"/>
          <w:szCs w:val="32"/>
          <w:bdr w:val="none" w:sz="0" w:space="0" w:color="auto" w:frame="1"/>
        </w:rPr>
        <w:t>国际消费者权益日宣传活动</w:t>
      </w:r>
      <w:proofErr w:type="gramStart"/>
      <w:r w:rsidR="00F5388B" w:rsidRPr="00F5388B">
        <w:rPr>
          <w:rFonts w:ascii="Arial" w:hAnsi="Arial" w:cs="Arial"/>
          <w:color w:val="191919"/>
          <w:sz w:val="32"/>
          <w:szCs w:val="32"/>
          <w:bdr w:val="none" w:sz="0" w:space="0" w:color="auto" w:frame="1"/>
        </w:rPr>
        <w:t>和网剑行动</w:t>
      </w:r>
      <w:proofErr w:type="gramEnd"/>
      <w:r w:rsidR="00F5388B" w:rsidRPr="00F5388B">
        <w:rPr>
          <w:rFonts w:ascii="Arial" w:hAnsi="Arial" w:cs="Arial"/>
          <w:color w:val="191919"/>
          <w:sz w:val="32"/>
          <w:szCs w:val="32"/>
          <w:bdr w:val="none" w:sz="0" w:space="0" w:color="auto" w:frame="1"/>
        </w:rPr>
        <w:t>；发挥省消费者权益保护工作联席会议制度作用，深入开展</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放心消费在吉林</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创建工程；针对侵害众多消费者合法权益的行为，依法支持开展集体诉讼或提起公益诉讼。</w:t>
      </w:r>
    </w:p>
    <w:p w:rsidR="00F5388B" w:rsidRPr="00F5388B" w:rsidRDefault="00F5388B" w:rsidP="00F5388B">
      <w:pPr>
        <w:pStyle w:val="a3"/>
        <w:shd w:val="clear" w:color="auto" w:fill="FFFFFF"/>
        <w:spacing w:before="0" w:beforeAutospacing="0" w:after="0" w:afterAutospacing="0" w:line="456" w:lineRule="atLeast"/>
        <w:rPr>
          <w:rFonts w:ascii="Arial" w:hAnsi="Arial" w:cs="Arial"/>
          <w:color w:val="191919"/>
          <w:sz w:val="32"/>
          <w:szCs w:val="32"/>
        </w:rPr>
      </w:pPr>
      <w:r w:rsidRPr="00F5388B">
        <w:rPr>
          <w:rStyle w:val="a4"/>
          <w:rFonts w:ascii="Arial" w:hAnsi="Arial" w:cs="Arial"/>
          <w:color w:val="191919"/>
          <w:sz w:val="32"/>
          <w:szCs w:val="32"/>
          <w:bdr w:val="none" w:sz="0" w:space="0" w:color="auto" w:frame="1"/>
        </w:rPr>
        <w:t>五、创新政府管理和服务方式，完善宏观经济治理体制</w:t>
      </w:r>
    </w:p>
    <w:p w:rsidR="00F5388B" w:rsidRPr="00F5388B" w:rsidRDefault="00F5388B" w:rsidP="00F5388B">
      <w:pPr>
        <w:pStyle w:val="a3"/>
        <w:shd w:val="clear" w:color="auto" w:fill="FFFFFF"/>
        <w:spacing w:before="0" w:beforeAutospacing="0" w:after="0" w:afterAutospacing="0" w:line="456" w:lineRule="atLeast"/>
        <w:rPr>
          <w:rFonts w:ascii="Arial" w:hAnsi="Arial" w:cs="Arial"/>
          <w:color w:val="191919"/>
          <w:sz w:val="32"/>
          <w:szCs w:val="32"/>
        </w:rPr>
      </w:pPr>
      <w:r w:rsidRPr="00F5388B">
        <w:rPr>
          <w:rStyle w:val="a4"/>
          <w:rFonts w:ascii="Arial" w:hAnsi="Arial" w:cs="Arial"/>
          <w:color w:val="191919"/>
          <w:sz w:val="32"/>
          <w:szCs w:val="32"/>
          <w:bdr w:val="none" w:sz="0" w:space="0" w:color="auto" w:frame="1"/>
        </w:rPr>
        <w:t>（十二）构建有效协调的宏观调控新机制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lastRenderedPageBreak/>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42.</w:t>
      </w:r>
      <w:r w:rsidR="00F5388B" w:rsidRPr="00F5388B">
        <w:rPr>
          <w:rStyle w:val="a4"/>
          <w:rFonts w:ascii="Arial" w:hAnsi="Arial" w:cs="Arial"/>
          <w:color w:val="191919"/>
          <w:sz w:val="32"/>
          <w:szCs w:val="32"/>
          <w:bdr w:val="none" w:sz="0" w:space="0" w:color="auto" w:frame="1"/>
        </w:rPr>
        <w:t>强化宏观调控体系建设。</w:t>
      </w:r>
      <w:r w:rsidR="00F5388B" w:rsidRPr="00F5388B">
        <w:rPr>
          <w:rFonts w:ascii="Arial" w:hAnsi="Arial" w:cs="Arial"/>
          <w:color w:val="191919"/>
          <w:sz w:val="32"/>
          <w:szCs w:val="32"/>
          <w:bdr w:val="none" w:sz="0" w:space="0" w:color="auto" w:frame="1"/>
        </w:rPr>
        <w:t>创新完善符合高质量发展要求的制度环境，加快形成我省推动高质量发展的指标体系、政策体系、标准体系、统计体系、绩效评价、政绩考核，使各方面在推动高质量发展上有所遵循。</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43.</w:t>
      </w:r>
      <w:r w:rsidR="00F5388B" w:rsidRPr="00F5388B">
        <w:rPr>
          <w:rStyle w:val="a4"/>
          <w:rFonts w:ascii="Arial" w:hAnsi="Arial" w:cs="Arial"/>
          <w:color w:val="191919"/>
          <w:sz w:val="32"/>
          <w:szCs w:val="32"/>
          <w:bdr w:val="none" w:sz="0" w:space="0" w:color="auto" w:frame="1"/>
        </w:rPr>
        <w:t>完善中长期经济社会发展规划制度。</w:t>
      </w:r>
      <w:r w:rsidR="00F5388B" w:rsidRPr="00F5388B">
        <w:rPr>
          <w:rFonts w:ascii="Arial" w:hAnsi="Arial" w:cs="Arial"/>
          <w:color w:val="191919"/>
          <w:sz w:val="32"/>
          <w:szCs w:val="32"/>
          <w:bdr w:val="none" w:sz="0" w:space="0" w:color="auto" w:frame="1"/>
        </w:rPr>
        <w:t>高质量编制国民经济和社会发展中长期规划，引领国土空间规划、区域规划、专项规划编制，健全规划体系，提升规划质量；完善规划协调衔接机制，健全规划管理制度，构建政策协调和工作协同机制，充分发挥规划对财政、金融等宏观调控政策的引领、导向作用。</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44.</w:t>
      </w:r>
      <w:r w:rsidR="00F5388B" w:rsidRPr="00F5388B">
        <w:rPr>
          <w:rStyle w:val="a4"/>
          <w:rFonts w:ascii="Arial" w:hAnsi="Arial" w:cs="Arial"/>
          <w:color w:val="191919"/>
          <w:sz w:val="32"/>
          <w:szCs w:val="32"/>
          <w:bdr w:val="none" w:sz="0" w:space="0" w:color="auto" w:frame="1"/>
        </w:rPr>
        <w:t>实施就业优先政策。</w:t>
      </w:r>
      <w:r w:rsidR="00F5388B" w:rsidRPr="00F5388B">
        <w:rPr>
          <w:rFonts w:ascii="Arial" w:hAnsi="Arial" w:cs="Arial"/>
          <w:color w:val="191919"/>
          <w:sz w:val="32"/>
          <w:szCs w:val="32"/>
          <w:bdr w:val="none" w:sz="0" w:space="0" w:color="auto" w:frame="1"/>
        </w:rPr>
        <w:t>实施更加积极的就业创业政策，健全完善就业创业政策体系；稳定企业现有就业岗位，扩大就业渠道；依法纠正就业歧视现象，保障劳动者享有平等就业权利；开展职业技能培训，提升劳动者就业能力；组织开展春风行动暨就业援助月活动，多渠道开展分类帮扶，有针对性地扶持自主就业。</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45.</w:t>
      </w:r>
      <w:r w:rsidR="00F5388B" w:rsidRPr="00F5388B">
        <w:rPr>
          <w:rStyle w:val="a4"/>
          <w:rFonts w:ascii="Arial" w:hAnsi="Arial" w:cs="Arial"/>
          <w:color w:val="191919"/>
          <w:sz w:val="32"/>
          <w:szCs w:val="32"/>
          <w:bdr w:val="none" w:sz="0" w:space="0" w:color="auto" w:frame="1"/>
        </w:rPr>
        <w:t>完善促进消费的体制机制。</w:t>
      </w:r>
      <w:r w:rsidR="00F5388B" w:rsidRPr="00F5388B">
        <w:rPr>
          <w:rFonts w:ascii="Arial" w:hAnsi="Arial" w:cs="Arial"/>
          <w:color w:val="191919"/>
          <w:sz w:val="32"/>
          <w:szCs w:val="32"/>
          <w:bdr w:val="none" w:sz="0" w:space="0" w:color="auto" w:frame="1"/>
        </w:rPr>
        <w:t>制定完善促进消费升级的政策支撑体系，增强消费对经济发展的基础性作用；推动汽车、文化、旅游、体育、健康、养老、教育、家政等重点服务领域加快发展；培育重点领域消费细分市场，促进实物</w:t>
      </w:r>
      <w:proofErr w:type="gramStart"/>
      <w:r w:rsidR="00F5388B" w:rsidRPr="00F5388B">
        <w:rPr>
          <w:rFonts w:ascii="Arial" w:hAnsi="Arial" w:cs="Arial"/>
          <w:color w:val="191919"/>
          <w:sz w:val="32"/>
          <w:szCs w:val="32"/>
          <w:bdr w:val="none" w:sz="0" w:space="0" w:color="auto" w:frame="1"/>
        </w:rPr>
        <w:t>消费提挡升级</w:t>
      </w:r>
      <w:proofErr w:type="gramEnd"/>
      <w:r w:rsidR="00F5388B" w:rsidRPr="00F5388B">
        <w:rPr>
          <w:rFonts w:ascii="Arial" w:hAnsi="Arial" w:cs="Arial"/>
          <w:color w:val="191919"/>
          <w:sz w:val="32"/>
          <w:szCs w:val="32"/>
          <w:bdr w:val="none" w:sz="0" w:space="0" w:color="auto" w:frame="1"/>
        </w:rPr>
        <w:t>，推进服务消费提质扩容；持续开展</w:t>
      </w:r>
      <w:r w:rsidR="00F5388B" w:rsidRPr="00F5388B">
        <w:rPr>
          <w:rFonts w:ascii="Arial" w:hAnsi="Arial" w:cs="Arial"/>
          <w:color w:val="191919"/>
          <w:sz w:val="32"/>
          <w:szCs w:val="32"/>
          <w:bdr w:val="none" w:sz="0" w:space="0" w:color="auto" w:frame="1"/>
        </w:rPr>
        <w:lastRenderedPageBreak/>
        <w:t>全省消费环境指数测评研究，加强消费教育和信息引导，营造良好消费环境。</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46.</w:t>
      </w:r>
      <w:r w:rsidR="00F5388B" w:rsidRPr="00F5388B">
        <w:rPr>
          <w:rStyle w:val="a4"/>
          <w:rFonts w:ascii="Arial" w:hAnsi="Arial" w:cs="Arial"/>
          <w:color w:val="191919"/>
          <w:sz w:val="32"/>
          <w:szCs w:val="32"/>
          <w:bdr w:val="none" w:sz="0" w:space="0" w:color="auto" w:frame="1"/>
        </w:rPr>
        <w:t>深化投融资体制改革。</w:t>
      </w:r>
      <w:r w:rsidR="00F5388B" w:rsidRPr="00F5388B">
        <w:rPr>
          <w:rFonts w:ascii="Arial" w:hAnsi="Arial" w:cs="Arial"/>
          <w:color w:val="191919"/>
          <w:sz w:val="32"/>
          <w:szCs w:val="32"/>
          <w:bdr w:val="none" w:sz="0" w:space="0" w:color="auto" w:frame="1"/>
        </w:rPr>
        <w:t>贯彻落实《政府投资条例》《企业投资项目核准和备案管理条例》，完善政府投资决策机制，创新投融资机制，加强事中事后监管；持续改善企业投资管理，全面落实企业投资自主权；创新服务管理方式，进一步优化投资环境。</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47.</w:t>
      </w:r>
      <w:r w:rsidR="00F5388B" w:rsidRPr="00F5388B">
        <w:rPr>
          <w:rStyle w:val="a4"/>
          <w:rFonts w:ascii="Arial" w:hAnsi="Arial" w:cs="Arial"/>
          <w:color w:val="191919"/>
          <w:sz w:val="32"/>
          <w:szCs w:val="32"/>
          <w:bdr w:val="none" w:sz="0" w:space="0" w:color="auto" w:frame="1"/>
        </w:rPr>
        <w:t>构建粮食安全和战略资源储备体系。</w:t>
      </w:r>
      <w:r w:rsidR="00F5388B" w:rsidRPr="00F5388B">
        <w:rPr>
          <w:rFonts w:ascii="Arial" w:hAnsi="Arial" w:cs="Arial"/>
          <w:color w:val="191919"/>
          <w:sz w:val="32"/>
          <w:szCs w:val="32"/>
          <w:bdr w:val="none" w:sz="0" w:space="0" w:color="auto" w:frame="1"/>
        </w:rPr>
        <w:t>全面落实粮食安全省长负责制，完善中央和地方共同负责的粮食安全保障机制；加大国家推动粮食收储制度改革和完善价格形成机制改革决策部署的落实力度；加强粮食和物资储备重大项目建设；实施科教兴粮兴储，推进仓储智能化；建立粮食和物资储备系统省级管理平台，健全储备分级动用机制，完善突发事件应急预案，加强应急培训和实战演练，提高应对突发事件能力。</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48.</w:t>
      </w:r>
      <w:r w:rsidR="00F5388B" w:rsidRPr="00F5388B">
        <w:rPr>
          <w:rStyle w:val="a4"/>
          <w:rFonts w:ascii="Arial" w:hAnsi="Arial" w:cs="Arial"/>
          <w:color w:val="191919"/>
          <w:sz w:val="32"/>
          <w:szCs w:val="32"/>
          <w:bdr w:val="none" w:sz="0" w:space="0" w:color="auto" w:frame="1"/>
        </w:rPr>
        <w:t>健全经济运行监测预警机制。</w:t>
      </w:r>
      <w:r w:rsidR="00F5388B" w:rsidRPr="00F5388B">
        <w:rPr>
          <w:rFonts w:ascii="Arial" w:hAnsi="Arial" w:cs="Arial"/>
          <w:color w:val="191919"/>
          <w:sz w:val="32"/>
          <w:szCs w:val="32"/>
          <w:bdr w:val="none" w:sz="0" w:space="0" w:color="auto" w:frame="1"/>
        </w:rPr>
        <w:t>优化经济治理基础数据库；建立完善经济形势分析</w:t>
      </w:r>
      <w:proofErr w:type="gramStart"/>
      <w:r w:rsidR="00F5388B" w:rsidRPr="00F5388B">
        <w:rPr>
          <w:rFonts w:ascii="Arial" w:hAnsi="Arial" w:cs="Arial"/>
          <w:color w:val="191919"/>
          <w:sz w:val="32"/>
          <w:szCs w:val="32"/>
          <w:bdr w:val="none" w:sz="0" w:space="0" w:color="auto" w:frame="1"/>
        </w:rPr>
        <w:t>研</w:t>
      </w:r>
      <w:proofErr w:type="gramEnd"/>
      <w:r w:rsidR="00F5388B" w:rsidRPr="00F5388B">
        <w:rPr>
          <w:rFonts w:ascii="Arial" w:hAnsi="Arial" w:cs="Arial"/>
          <w:color w:val="191919"/>
          <w:sz w:val="32"/>
          <w:szCs w:val="32"/>
          <w:bdr w:val="none" w:sz="0" w:space="0" w:color="auto" w:frame="1"/>
        </w:rPr>
        <w:t>判长效机制，加强部门间横向协调和省、市、县三级联动；健全监测预测预警会商机制，及时对经济运行中出现的重大问题、重大变化做出预警，及时提出应对措施；健全政策储备机制，及时研究出台</w:t>
      </w:r>
      <w:proofErr w:type="gramStart"/>
      <w:r w:rsidR="00F5388B" w:rsidRPr="00F5388B">
        <w:rPr>
          <w:rFonts w:ascii="Arial" w:hAnsi="Arial" w:cs="Arial"/>
          <w:color w:val="191919"/>
          <w:sz w:val="32"/>
          <w:szCs w:val="32"/>
          <w:bdr w:val="none" w:sz="0" w:space="0" w:color="auto" w:frame="1"/>
        </w:rPr>
        <w:t>稳增长</w:t>
      </w:r>
      <w:proofErr w:type="gramEnd"/>
      <w:r w:rsidR="00F5388B" w:rsidRPr="00F5388B">
        <w:rPr>
          <w:rFonts w:ascii="Arial" w:hAnsi="Arial" w:cs="Arial"/>
          <w:color w:val="191919"/>
          <w:sz w:val="32"/>
          <w:szCs w:val="32"/>
          <w:bdr w:val="none" w:sz="0" w:space="0" w:color="auto" w:frame="1"/>
        </w:rPr>
        <w:t>预调微调政策；建立健全政策评价和调整机制，及时进行预调微调；加强重大改革发展政策解读，大</w:t>
      </w:r>
      <w:r w:rsidR="00F5388B" w:rsidRPr="00F5388B">
        <w:rPr>
          <w:rFonts w:ascii="Arial" w:hAnsi="Arial" w:cs="Arial"/>
          <w:color w:val="191919"/>
          <w:sz w:val="32"/>
          <w:szCs w:val="32"/>
          <w:bdr w:val="none" w:sz="0" w:space="0" w:color="auto" w:frame="1"/>
        </w:rPr>
        <w:lastRenderedPageBreak/>
        <w:t>力宣传经济发展新成效，进一步稳定企业家预期，增强投资信心。</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（十三）加快建立现代财税制度</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49.</w:t>
      </w:r>
      <w:r w:rsidR="00F5388B" w:rsidRPr="00F5388B">
        <w:rPr>
          <w:rStyle w:val="a4"/>
          <w:rFonts w:ascii="Arial" w:hAnsi="Arial" w:cs="Arial"/>
          <w:color w:val="191919"/>
          <w:sz w:val="32"/>
          <w:szCs w:val="32"/>
          <w:bdr w:val="none" w:sz="0" w:space="0" w:color="auto" w:frame="1"/>
        </w:rPr>
        <w:t>进一步优化财税事权。</w:t>
      </w:r>
      <w:r w:rsidR="00F5388B" w:rsidRPr="00F5388B">
        <w:rPr>
          <w:rFonts w:ascii="Arial" w:hAnsi="Arial" w:cs="Arial"/>
          <w:color w:val="191919"/>
          <w:sz w:val="32"/>
          <w:szCs w:val="32"/>
          <w:bdr w:val="none" w:sz="0" w:space="0" w:color="auto" w:frame="1"/>
        </w:rPr>
        <w:t>持续推进各</w:t>
      </w:r>
      <w:proofErr w:type="gramStart"/>
      <w:r w:rsidR="00F5388B" w:rsidRPr="00F5388B">
        <w:rPr>
          <w:rFonts w:ascii="Arial" w:hAnsi="Arial" w:cs="Arial"/>
          <w:color w:val="191919"/>
          <w:sz w:val="32"/>
          <w:szCs w:val="32"/>
          <w:bdr w:val="none" w:sz="0" w:space="0" w:color="auto" w:frame="1"/>
        </w:rPr>
        <w:t>领域省</w:t>
      </w:r>
      <w:proofErr w:type="gramEnd"/>
      <w:r w:rsidR="00F5388B" w:rsidRPr="00F5388B">
        <w:rPr>
          <w:rFonts w:ascii="Arial" w:hAnsi="Arial" w:cs="Arial"/>
          <w:color w:val="191919"/>
          <w:sz w:val="32"/>
          <w:szCs w:val="32"/>
          <w:bdr w:val="none" w:sz="0" w:space="0" w:color="auto" w:frame="1"/>
        </w:rPr>
        <w:t>与市、县财政事权和支出责任划分改革；深化市、县财政事权和支出责任划分改革，合理确定财力管理权限。</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50.</w:t>
      </w:r>
      <w:r w:rsidR="00F5388B" w:rsidRPr="00F5388B">
        <w:rPr>
          <w:rStyle w:val="a4"/>
          <w:rFonts w:ascii="Arial" w:hAnsi="Arial" w:cs="Arial"/>
          <w:color w:val="191919"/>
          <w:sz w:val="32"/>
          <w:szCs w:val="32"/>
          <w:bdr w:val="none" w:sz="0" w:space="0" w:color="auto" w:frame="1"/>
        </w:rPr>
        <w:t>进一步加强预算管理。</w:t>
      </w:r>
      <w:r w:rsidR="00F5388B" w:rsidRPr="00F5388B">
        <w:rPr>
          <w:rFonts w:ascii="Arial" w:hAnsi="Arial" w:cs="Arial"/>
          <w:color w:val="191919"/>
          <w:sz w:val="32"/>
          <w:szCs w:val="32"/>
          <w:bdr w:val="none" w:sz="0" w:space="0" w:color="auto" w:frame="1"/>
        </w:rPr>
        <w:t>进一步完善基本支出定额标准，推进建设项目支出标准，逐步形成规范科学的预算支出标准体系；加快推进预算管理一体化建设，规范各级财政预算和部门预算管理，强化项目储备和预算约束；深入推进预算信息公开工作，推动市、县基层预算信息公开；健全预算绩效管理制度；加强绩效评价管理，切实应用绩效评价结果。</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51.</w:t>
      </w:r>
      <w:r w:rsidR="00F5388B" w:rsidRPr="00F5388B">
        <w:rPr>
          <w:rStyle w:val="a4"/>
          <w:rFonts w:ascii="Arial" w:hAnsi="Arial" w:cs="Arial"/>
          <w:color w:val="191919"/>
          <w:sz w:val="32"/>
          <w:szCs w:val="32"/>
          <w:bdr w:val="none" w:sz="0" w:space="0" w:color="auto" w:frame="1"/>
        </w:rPr>
        <w:t>规范政府举债融资行为。</w:t>
      </w:r>
      <w:r w:rsidR="00F5388B" w:rsidRPr="00F5388B">
        <w:rPr>
          <w:rFonts w:ascii="Arial" w:hAnsi="Arial" w:cs="Arial"/>
          <w:color w:val="191919"/>
          <w:sz w:val="32"/>
          <w:szCs w:val="32"/>
          <w:bdr w:val="none" w:sz="0" w:space="0" w:color="auto" w:frame="1"/>
        </w:rPr>
        <w:t>健全各级政府性债务风险防范应急处置预案，强化政府债务风险管控，严格控制在法定限额内举债政府债务；完善年度债务风险管控指标与举债额度相挂钩机制，精准测算、合理分配市、县年度新增债务限额，在风险可控的前提下，积极扩大政府债务融资规模；加快债券拨付使用进度，提升债券资金使用效益；执行政府隐性债务定期报告制度，坚决遏制新增政府隐性债务。</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lastRenderedPageBreak/>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52.</w:t>
      </w:r>
      <w:r w:rsidR="00F5388B" w:rsidRPr="00F5388B">
        <w:rPr>
          <w:rStyle w:val="a4"/>
          <w:rFonts w:ascii="Arial" w:hAnsi="Arial" w:cs="Arial"/>
          <w:color w:val="191919"/>
          <w:sz w:val="32"/>
          <w:szCs w:val="32"/>
          <w:bdr w:val="none" w:sz="0" w:space="0" w:color="auto" w:frame="1"/>
        </w:rPr>
        <w:t>深化税收制度改革。</w:t>
      </w:r>
      <w:r w:rsidR="00F5388B" w:rsidRPr="00F5388B">
        <w:rPr>
          <w:rFonts w:ascii="Arial" w:hAnsi="Arial" w:cs="Arial"/>
          <w:color w:val="191919"/>
          <w:sz w:val="32"/>
          <w:szCs w:val="32"/>
          <w:bdr w:val="none" w:sz="0" w:space="0" w:color="auto" w:frame="1"/>
        </w:rPr>
        <w:t>逐步推进完善省与市、县消费税等税种收入划分改革，推动构建事权与支出责任相适应的财税管理制度；完成非税收</w:t>
      </w:r>
      <w:proofErr w:type="gramStart"/>
      <w:r w:rsidR="00F5388B" w:rsidRPr="00F5388B">
        <w:rPr>
          <w:rFonts w:ascii="Arial" w:hAnsi="Arial" w:cs="Arial"/>
          <w:color w:val="191919"/>
          <w:sz w:val="32"/>
          <w:szCs w:val="32"/>
          <w:bdr w:val="none" w:sz="0" w:space="0" w:color="auto" w:frame="1"/>
        </w:rPr>
        <w:t>入项目征管</w:t>
      </w:r>
      <w:proofErr w:type="gramEnd"/>
      <w:r w:rsidR="00F5388B" w:rsidRPr="00F5388B">
        <w:rPr>
          <w:rFonts w:ascii="Arial" w:hAnsi="Arial" w:cs="Arial"/>
          <w:color w:val="191919"/>
          <w:sz w:val="32"/>
          <w:szCs w:val="32"/>
          <w:bdr w:val="none" w:sz="0" w:space="0" w:color="auto" w:frame="1"/>
        </w:rPr>
        <w:t>职责划转；按照中央统一部署和地方税权，稳步推进部分品目消费税征收环节后移等地方税、直接税体系调整政策，优化税制结构，落实中央深化税收制度改革各项工作；加快涉税信息共享平台建设，增加房产税和土地使用税税源。</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（十四）贯彻国家货币政策、宏观审慎政策和金融监管协调</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53.</w:t>
      </w:r>
      <w:r w:rsidR="00F5388B" w:rsidRPr="00F5388B">
        <w:rPr>
          <w:rStyle w:val="a4"/>
          <w:rFonts w:ascii="Arial" w:hAnsi="Arial" w:cs="Arial"/>
          <w:color w:val="191919"/>
          <w:sz w:val="32"/>
          <w:szCs w:val="32"/>
          <w:bdr w:val="none" w:sz="0" w:space="0" w:color="auto" w:frame="1"/>
        </w:rPr>
        <w:t>建立地方金融监管体系。</w:t>
      </w:r>
      <w:r w:rsidR="00F5388B" w:rsidRPr="00F5388B">
        <w:rPr>
          <w:rFonts w:ascii="Arial" w:hAnsi="Arial" w:cs="Arial"/>
          <w:color w:val="191919"/>
          <w:sz w:val="32"/>
          <w:szCs w:val="32"/>
          <w:bdr w:val="none" w:sz="0" w:space="0" w:color="auto" w:frame="1"/>
        </w:rPr>
        <w:t>引导金融机构强化资本约束理念，促进金融与经济相适应；制定吉林省地方金融监管条例，规范</w:t>
      </w:r>
      <w:r w:rsidR="00F5388B" w:rsidRPr="00F5388B">
        <w:rPr>
          <w:rFonts w:ascii="Arial" w:hAnsi="Arial" w:cs="Arial"/>
          <w:color w:val="191919"/>
          <w:sz w:val="32"/>
          <w:szCs w:val="32"/>
          <w:bdr w:val="none" w:sz="0" w:space="0" w:color="auto" w:frame="1"/>
        </w:rPr>
        <w:t>“7+4”</w:t>
      </w:r>
      <w:r w:rsidR="00F5388B" w:rsidRPr="00F5388B">
        <w:rPr>
          <w:rFonts w:ascii="Arial" w:hAnsi="Arial" w:cs="Arial"/>
          <w:color w:val="191919"/>
          <w:sz w:val="32"/>
          <w:szCs w:val="32"/>
          <w:bdr w:val="none" w:sz="0" w:space="0" w:color="auto" w:frame="1"/>
        </w:rPr>
        <w:t>地方金融业态监管；加强资本市场审慎监管，强化现场和非现场检查，持续做好上市公司、新三版挂牌公司、非上市公众公司、证券期货经营机构、中介机构等日常监管，维护资本市场稳定发展。</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54.</w:t>
      </w:r>
      <w:r w:rsidR="00F5388B" w:rsidRPr="00F5388B">
        <w:rPr>
          <w:rStyle w:val="a4"/>
          <w:rFonts w:ascii="Arial" w:hAnsi="Arial" w:cs="Arial"/>
          <w:color w:val="191919"/>
          <w:sz w:val="32"/>
          <w:szCs w:val="32"/>
          <w:bdr w:val="none" w:sz="0" w:space="0" w:color="auto" w:frame="1"/>
        </w:rPr>
        <w:t>防范和化解金融风险。</w:t>
      </w:r>
      <w:r w:rsidR="00F5388B" w:rsidRPr="00F5388B">
        <w:rPr>
          <w:rFonts w:ascii="Arial" w:hAnsi="Arial" w:cs="Arial"/>
          <w:color w:val="191919"/>
          <w:sz w:val="32"/>
          <w:szCs w:val="32"/>
          <w:bdr w:val="none" w:sz="0" w:space="0" w:color="auto" w:frame="1"/>
        </w:rPr>
        <w:t>坚决打好防范化解重大金融风险攻坚战；充分发挥国务院金融稳定发展委员会办公室地方协调机制（吉林省）作用，促进金融监管协调；开展地方法人金融机构风险监测，开展央行金融机构评级和落实存款保险制度；着力推动股票质押、债券违约、私募基金、</w:t>
      </w:r>
      <w:proofErr w:type="gramStart"/>
      <w:r w:rsidR="00F5388B" w:rsidRPr="00F5388B">
        <w:rPr>
          <w:rFonts w:ascii="Arial" w:hAnsi="Arial" w:cs="Arial"/>
          <w:color w:val="191919"/>
          <w:sz w:val="32"/>
          <w:szCs w:val="32"/>
          <w:bdr w:val="none" w:sz="0" w:space="0" w:color="auto" w:frame="1"/>
        </w:rPr>
        <w:t>两融等重点</w:t>
      </w:r>
      <w:proofErr w:type="gramEnd"/>
      <w:r w:rsidR="00F5388B" w:rsidRPr="00F5388B">
        <w:rPr>
          <w:rFonts w:ascii="Arial" w:hAnsi="Arial" w:cs="Arial"/>
          <w:color w:val="191919"/>
          <w:sz w:val="32"/>
          <w:szCs w:val="32"/>
          <w:bdr w:val="none" w:sz="0" w:space="0" w:color="auto" w:frame="1"/>
        </w:rPr>
        <w:t>领域风险的防范化解，维护我省资本市场平稳运行。</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lastRenderedPageBreak/>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（十五）全面完善科技创新制度和组织体系</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55.</w:t>
      </w:r>
      <w:r w:rsidR="00F5388B" w:rsidRPr="00F5388B">
        <w:rPr>
          <w:rStyle w:val="a4"/>
          <w:rFonts w:ascii="Arial" w:hAnsi="Arial" w:cs="Arial"/>
          <w:color w:val="191919"/>
          <w:sz w:val="32"/>
          <w:szCs w:val="32"/>
          <w:bdr w:val="none" w:sz="0" w:space="0" w:color="auto" w:frame="1"/>
        </w:rPr>
        <w:t>大力支持科技创新。</w:t>
      </w:r>
      <w:r w:rsidR="00F5388B" w:rsidRPr="00F5388B">
        <w:rPr>
          <w:rFonts w:ascii="Arial" w:hAnsi="Arial" w:cs="Arial"/>
          <w:color w:val="191919"/>
          <w:sz w:val="32"/>
          <w:szCs w:val="32"/>
          <w:bdr w:val="none" w:sz="0" w:space="0" w:color="auto" w:frame="1"/>
        </w:rPr>
        <w:t>做好省自然科学基金学科布局项目和联合基金项目指南征集、编制发布、评审管理等工作；发挥国家自然科学基金区域创新发展联合基金的导向作用，吸引和集聚全国优势科研力量，促进跨区域协同创新，提升我省自主创新能力；设立企业联合基金项目试点，引导企业加强对基础研究和应用基础研究的投入，推动产学研深度融合；支持企业与高校、科研院所共同组建省重点实验室，破解关键科学问题；依托吉林国家应用数学中心，促进多学科交叉融合创新。</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56.</w:t>
      </w:r>
      <w:r w:rsidR="00F5388B" w:rsidRPr="00F5388B">
        <w:rPr>
          <w:rStyle w:val="a4"/>
          <w:rFonts w:ascii="Arial" w:hAnsi="Arial" w:cs="Arial"/>
          <w:color w:val="191919"/>
          <w:sz w:val="32"/>
          <w:szCs w:val="32"/>
          <w:bdr w:val="none" w:sz="0" w:space="0" w:color="auto" w:frame="1"/>
        </w:rPr>
        <w:t>促进科技成果转移转化。</w:t>
      </w:r>
      <w:r w:rsidR="00F5388B" w:rsidRPr="00F5388B">
        <w:rPr>
          <w:rFonts w:ascii="Arial" w:hAnsi="Arial" w:cs="Arial"/>
          <w:color w:val="191919"/>
          <w:sz w:val="32"/>
          <w:szCs w:val="32"/>
          <w:bdr w:val="none" w:sz="0" w:space="0" w:color="auto" w:frame="1"/>
        </w:rPr>
        <w:t>制定关于加大金融支持力度推动科技企业创新发展的实施意见，提高金融服务实体经济能力，优化科技企业融资环境；推动国家技术转移东北中心（吉林省科技大市场）建设，建立吉林省科技成果转移转化共同体，构建科技成果转移转化服务链条和快速通道，促进一批科技成果通过技术市场交易实现转化，发挥技术市场配置科技资源的基础性作用；加大政策支持力度，推动高校院所、金融机构和科技型企业有效对接，促进科技成果落地转化。</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57.</w:t>
      </w:r>
      <w:r w:rsidR="00F5388B" w:rsidRPr="00F5388B">
        <w:rPr>
          <w:rStyle w:val="a4"/>
          <w:rFonts w:ascii="Arial" w:hAnsi="Arial" w:cs="Arial"/>
          <w:color w:val="191919"/>
          <w:sz w:val="32"/>
          <w:szCs w:val="32"/>
          <w:bdr w:val="none" w:sz="0" w:space="0" w:color="auto" w:frame="1"/>
        </w:rPr>
        <w:t>建立应对重大公共事件科研体系。</w:t>
      </w:r>
      <w:r w:rsidR="00F5388B" w:rsidRPr="00F5388B">
        <w:rPr>
          <w:rFonts w:ascii="Arial" w:hAnsi="Arial" w:cs="Arial"/>
          <w:color w:val="191919"/>
          <w:sz w:val="32"/>
          <w:szCs w:val="32"/>
          <w:bdr w:val="none" w:sz="0" w:space="0" w:color="auto" w:frame="1"/>
        </w:rPr>
        <w:t>将公共安全领域重大突发事件和危险</w:t>
      </w:r>
      <w:proofErr w:type="gramStart"/>
      <w:r w:rsidR="00F5388B" w:rsidRPr="00F5388B">
        <w:rPr>
          <w:rFonts w:ascii="Arial" w:hAnsi="Arial" w:cs="Arial"/>
          <w:color w:val="191919"/>
          <w:sz w:val="32"/>
          <w:szCs w:val="32"/>
          <w:bdr w:val="none" w:sz="0" w:space="0" w:color="auto" w:frame="1"/>
        </w:rPr>
        <w:t>源快速</w:t>
      </w:r>
      <w:proofErr w:type="gramEnd"/>
      <w:r w:rsidR="00F5388B" w:rsidRPr="00F5388B">
        <w:rPr>
          <w:rFonts w:ascii="Arial" w:hAnsi="Arial" w:cs="Arial"/>
          <w:color w:val="191919"/>
          <w:sz w:val="32"/>
          <w:szCs w:val="32"/>
          <w:bdr w:val="none" w:sz="0" w:space="0" w:color="auto" w:frame="1"/>
        </w:rPr>
        <w:t>识别、智能感知、影响评价与监测预警技术和产品，突发公共卫生事件监测预警、疫情</w:t>
      </w:r>
      <w:r w:rsidR="00F5388B" w:rsidRPr="00F5388B">
        <w:rPr>
          <w:rFonts w:ascii="Arial" w:hAnsi="Arial" w:cs="Arial"/>
          <w:color w:val="191919"/>
          <w:sz w:val="32"/>
          <w:szCs w:val="32"/>
          <w:bdr w:val="none" w:sz="0" w:space="0" w:color="auto" w:frame="1"/>
        </w:rPr>
        <w:lastRenderedPageBreak/>
        <w:t>传播与风险预测、应急防控与安全保障技术和产品等研究方向列入到各部门年度科技计划，做好科研储备。</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58.</w:t>
      </w:r>
      <w:r w:rsidR="00F5388B" w:rsidRPr="00F5388B">
        <w:rPr>
          <w:rStyle w:val="a4"/>
          <w:rFonts w:ascii="Arial" w:hAnsi="Arial" w:cs="Arial"/>
          <w:color w:val="191919"/>
          <w:sz w:val="32"/>
          <w:szCs w:val="32"/>
          <w:bdr w:val="none" w:sz="0" w:space="0" w:color="auto" w:frame="1"/>
        </w:rPr>
        <w:t>完善科技创新政策支持体系。</w:t>
      </w:r>
      <w:r w:rsidR="00F5388B" w:rsidRPr="00F5388B">
        <w:rPr>
          <w:rFonts w:ascii="Arial" w:hAnsi="Arial" w:cs="Arial"/>
          <w:color w:val="191919"/>
          <w:sz w:val="32"/>
          <w:szCs w:val="32"/>
          <w:bdr w:val="none" w:sz="0" w:space="0" w:color="auto" w:frame="1"/>
        </w:rPr>
        <w:t>健全符合科研规律的科技管理体制和政策体系，营造科技创新发展良好环境；开展政策宣讲培训，促进赋予科技人员更大自主权等各项政策措施落地落实；探索开展赋予科研人员职务成果所有权或长期使用权试点，加快推进科技成果转化；研究制定支持科研人才创新创业政策，打破兼职创新、在职创业限制，进一步提高科研人才待遇水平。</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（十六）完善产业政策和区域政策体系</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59.</w:t>
      </w:r>
      <w:r w:rsidR="00F5388B" w:rsidRPr="00F5388B">
        <w:rPr>
          <w:rStyle w:val="a4"/>
          <w:rFonts w:ascii="Arial" w:hAnsi="Arial" w:cs="Arial"/>
          <w:color w:val="191919"/>
          <w:sz w:val="32"/>
          <w:szCs w:val="32"/>
          <w:bdr w:val="none" w:sz="0" w:space="0" w:color="auto" w:frame="1"/>
        </w:rPr>
        <w:t>加强产业政策和竞争政策协同。</w:t>
      </w:r>
      <w:r w:rsidR="00F5388B" w:rsidRPr="00F5388B">
        <w:rPr>
          <w:rFonts w:ascii="Arial" w:hAnsi="Arial" w:cs="Arial"/>
          <w:color w:val="191919"/>
          <w:sz w:val="32"/>
          <w:szCs w:val="32"/>
          <w:bdr w:val="none" w:sz="0" w:space="0" w:color="auto" w:frame="1"/>
        </w:rPr>
        <w:t>梳理排查</w:t>
      </w:r>
      <w:proofErr w:type="gramStart"/>
      <w:r w:rsidR="00F5388B" w:rsidRPr="00F5388B">
        <w:rPr>
          <w:rFonts w:ascii="Arial" w:hAnsi="Arial" w:cs="Arial"/>
          <w:color w:val="191919"/>
          <w:sz w:val="32"/>
          <w:szCs w:val="32"/>
          <w:bdr w:val="none" w:sz="0" w:space="0" w:color="auto" w:frame="1"/>
        </w:rPr>
        <w:t>现行产业</w:t>
      </w:r>
      <w:proofErr w:type="gramEnd"/>
      <w:r w:rsidR="00F5388B" w:rsidRPr="00F5388B">
        <w:rPr>
          <w:rFonts w:ascii="Arial" w:hAnsi="Arial" w:cs="Arial"/>
          <w:color w:val="191919"/>
          <w:sz w:val="32"/>
          <w:szCs w:val="32"/>
          <w:bdr w:val="none" w:sz="0" w:space="0" w:color="auto" w:frame="1"/>
        </w:rPr>
        <w:t>政策，对与</w:t>
      </w:r>
      <w:proofErr w:type="gramStart"/>
      <w:r w:rsidR="00F5388B" w:rsidRPr="00F5388B">
        <w:rPr>
          <w:rFonts w:ascii="Arial" w:hAnsi="Arial" w:cs="Arial"/>
          <w:color w:val="191919"/>
          <w:sz w:val="32"/>
          <w:szCs w:val="32"/>
          <w:bdr w:val="none" w:sz="0" w:space="0" w:color="auto" w:frame="1"/>
        </w:rPr>
        <w:t>普惠型和</w:t>
      </w:r>
      <w:proofErr w:type="gramEnd"/>
      <w:r w:rsidR="00F5388B" w:rsidRPr="00F5388B">
        <w:rPr>
          <w:rFonts w:ascii="Arial" w:hAnsi="Arial" w:cs="Arial"/>
          <w:color w:val="191919"/>
          <w:sz w:val="32"/>
          <w:szCs w:val="32"/>
          <w:bdr w:val="none" w:sz="0" w:space="0" w:color="auto" w:frame="1"/>
        </w:rPr>
        <w:t>功能性要求不符的，逐步进行调整完善、清理废除；严格审查政府拟制定出台的产业政策，有碍公平竞争，不利于技术创新和结构升级的，限制出台或退回完善后再出台。</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60.</w:t>
      </w:r>
      <w:r w:rsidR="00F5388B" w:rsidRPr="00F5388B">
        <w:rPr>
          <w:rStyle w:val="a4"/>
          <w:rFonts w:ascii="Arial" w:hAnsi="Arial" w:cs="Arial"/>
          <w:color w:val="191919"/>
          <w:sz w:val="32"/>
          <w:szCs w:val="32"/>
          <w:bdr w:val="none" w:sz="0" w:space="0" w:color="auto" w:frame="1"/>
        </w:rPr>
        <w:t>促进先进制造业发展。</w:t>
      </w:r>
      <w:r w:rsidR="00F5388B" w:rsidRPr="00F5388B">
        <w:rPr>
          <w:rFonts w:ascii="Arial" w:hAnsi="Arial" w:cs="Arial"/>
          <w:color w:val="191919"/>
          <w:sz w:val="32"/>
          <w:szCs w:val="32"/>
          <w:bdr w:val="none" w:sz="0" w:space="0" w:color="auto" w:frame="1"/>
        </w:rPr>
        <w:t>建立吉林省推动发展先进制造业、振兴实体经济省级协调联动工作机制；完善配套政策，引导土地、资金、科技、人才等要素资源更好地向制造业等实体经济流动。</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61.</w:t>
      </w:r>
      <w:r w:rsidR="00F5388B" w:rsidRPr="00F5388B">
        <w:rPr>
          <w:rStyle w:val="a4"/>
          <w:rFonts w:ascii="Arial" w:hAnsi="Arial" w:cs="Arial"/>
          <w:color w:val="191919"/>
          <w:sz w:val="32"/>
          <w:szCs w:val="32"/>
          <w:bdr w:val="none" w:sz="0" w:space="0" w:color="auto" w:frame="1"/>
        </w:rPr>
        <w:t>化解过剩产能。</w:t>
      </w:r>
      <w:r w:rsidR="00F5388B" w:rsidRPr="00F5388B">
        <w:rPr>
          <w:rFonts w:ascii="Arial" w:hAnsi="Arial" w:cs="Arial"/>
          <w:color w:val="191919"/>
          <w:sz w:val="32"/>
          <w:szCs w:val="32"/>
          <w:bdr w:val="none" w:sz="0" w:space="0" w:color="auto" w:frame="1"/>
        </w:rPr>
        <w:t>探索建立更多发挥价格、税收等市场机制作用，调整产能过剩矛盾的体制机制，减少政府直接干预；制定配套政策，鼓励引导行业间、企业间通过市</w:t>
      </w:r>
      <w:r w:rsidR="00F5388B" w:rsidRPr="00F5388B">
        <w:rPr>
          <w:rFonts w:ascii="Arial" w:hAnsi="Arial" w:cs="Arial"/>
          <w:color w:val="191919"/>
          <w:sz w:val="32"/>
          <w:szCs w:val="32"/>
          <w:bdr w:val="none" w:sz="0" w:space="0" w:color="auto" w:frame="1"/>
        </w:rPr>
        <w:lastRenderedPageBreak/>
        <w:t>场化兼并重组、转型升级化解过剩产能；做好煤电淘汰落后产能工作，组织相关发电企业开展关停工作。</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62.</w:t>
      </w:r>
      <w:r w:rsidR="00F5388B" w:rsidRPr="00F5388B">
        <w:rPr>
          <w:rStyle w:val="a4"/>
          <w:rFonts w:ascii="Arial" w:hAnsi="Arial" w:cs="Arial"/>
          <w:color w:val="191919"/>
          <w:sz w:val="32"/>
          <w:szCs w:val="32"/>
          <w:bdr w:val="none" w:sz="0" w:space="0" w:color="auto" w:frame="1"/>
        </w:rPr>
        <w:t>建立更加有效的区域协调发展新机制。</w:t>
      </w:r>
      <w:r w:rsidR="00F5388B" w:rsidRPr="00F5388B">
        <w:rPr>
          <w:rFonts w:ascii="Arial" w:hAnsi="Arial" w:cs="Arial"/>
          <w:color w:val="191919"/>
          <w:sz w:val="32"/>
          <w:szCs w:val="32"/>
          <w:bdr w:val="none" w:sz="0" w:space="0" w:color="auto" w:frame="1"/>
        </w:rPr>
        <w:t>推动长春吉林一体化协同发展、长春四平一体化协同发展，加快建设长春现代化都市圈，打造吉林中部城市群；以</w:t>
      </w:r>
      <w:proofErr w:type="gramStart"/>
      <w:r w:rsidR="00F5388B" w:rsidRPr="00F5388B">
        <w:rPr>
          <w:rFonts w:ascii="Arial" w:hAnsi="Arial" w:cs="Arial"/>
          <w:color w:val="191919"/>
          <w:sz w:val="32"/>
          <w:szCs w:val="32"/>
          <w:bdr w:val="none" w:sz="0" w:space="0" w:color="auto" w:frame="1"/>
        </w:rPr>
        <w:t>推动哈长一体化</w:t>
      </w:r>
      <w:proofErr w:type="gramEnd"/>
      <w:r w:rsidR="00F5388B" w:rsidRPr="00F5388B">
        <w:rPr>
          <w:rFonts w:ascii="Arial" w:hAnsi="Arial" w:cs="Arial"/>
          <w:color w:val="191919"/>
          <w:sz w:val="32"/>
          <w:szCs w:val="32"/>
          <w:bdr w:val="none" w:sz="0" w:space="0" w:color="auto" w:frame="1"/>
        </w:rPr>
        <w:t>发展示范区建设为突破口，加快</w:t>
      </w:r>
      <w:proofErr w:type="gramStart"/>
      <w:r w:rsidR="00F5388B" w:rsidRPr="00F5388B">
        <w:rPr>
          <w:rFonts w:ascii="Arial" w:hAnsi="Arial" w:cs="Arial"/>
          <w:color w:val="191919"/>
          <w:sz w:val="32"/>
          <w:szCs w:val="32"/>
          <w:bdr w:val="none" w:sz="0" w:space="0" w:color="auto" w:frame="1"/>
        </w:rPr>
        <w:t>建设哈长城市群</w:t>
      </w:r>
      <w:proofErr w:type="gramEnd"/>
      <w:r w:rsidR="00F5388B" w:rsidRPr="00F5388B">
        <w:rPr>
          <w:rFonts w:ascii="Arial" w:hAnsi="Arial" w:cs="Arial"/>
          <w:color w:val="191919"/>
          <w:sz w:val="32"/>
          <w:szCs w:val="32"/>
          <w:bdr w:val="none" w:sz="0" w:space="0" w:color="auto" w:frame="1"/>
        </w:rPr>
        <w:t>；落实与京、沪、渝、苏、蜀等</w:t>
      </w:r>
      <w:proofErr w:type="gramStart"/>
      <w:r w:rsidR="00F5388B" w:rsidRPr="00F5388B">
        <w:rPr>
          <w:rFonts w:ascii="Arial" w:hAnsi="Arial" w:cs="Arial"/>
          <w:color w:val="191919"/>
          <w:sz w:val="32"/>
          <w:szCs w:val="32"/>
          <w:bdr w:val="none" w:sz="0" w:space="0" w:color="auto" w:frame="1"/>
        </w:rPr>
        <w:t>地战略</w:t>
      </w:r>
      <w:proofErr w:type="gramEnd"/>
      <w:r w:rsidR="00F5388B" w:rsidRPr="00F5388B">
        <w:rPr>
          <w:rFonts w:ascii="Arial" w:hAnsi="Arial" w:cs="Arial"/>
          <w:color w:val="191919"/>
          <w:sz w:val="32"/>
          <w:szCs w:val="32"/>
          <w:bdr w:val="none" w:sz="0" w:space="0" w:color="auto" w:frame="1"/>
        </w:rPr>
        <w:t>合作协议，对接京津冀协同发展战略，加强与</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长江经济带</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经济联系，深化与粤港澳大湾区经济合作。</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63.</w:t>
      </w:r>
      <w:r w:rsidR="00F5388B" w:rsidRPr="00F5388B">
        <w:rPr>
          <w:rStyle w:val="a4"/>
          <w:rFonts w:ascii="Arial" w:hAnsi="Arial" w:cs="Arial"/>
          <w:color w:val="191919"/>
          <w:sz w:val="32"/>
          <w:szCs w:val="32"/>
          <w:bdr w:val="none" w:sz="0" w:space="0" w:color="auto" w:frame="1"/>
        </w:rPr>
        <w:t>推进城乡融合发展。</w:t>
      </w:r>
      <w:r w:rsidR="00F5388B" w:rsidRPr="00F5388B">
        <w:rPr>
          <w:rFonts w:ascii="Arial" w:hAnsi="Arial" w:cs="Arial"/>
          <w:color w:val="191919"/>
          <w:sz w:val="32"/>
          <w:szCs w:val="32"/>
          <w:bdr w:val="none" w:sz="0" w:space="0" w:color="auto" w:frame="1"/>
        </w:rPr>
        <w:t>全力推进国家城乡融合发展试验区长吉接合片区建设，抓好农业特区发展、美丽乡村建设、农村金融改革等十大工程建设，着力探索农业大省推进城乡融合发展的经验模式；规范推进省级特色产业小镇创建工作，培育发展主导产业，促进产业集聚，完善管理机制；持续开展</w:t>
      </w:r>
      <w:proofErr w:type="gramStart"/>
      <w:r w:rsidR="00F5388B" w:rsidRPr="00F5388B">
        <w:rPr>
          <w:rFonts w:ascii="Arial" w:hAnsi="Arial" w:cs="Arial"/>
          <w:color w:val="191919"/>
          <w:sz w:val="32"/>
          <w:szCs w:val="32"/>
          <w:bdr w:val="none" w:sz="0" w:space="0" w:color="auto" w:frame="1"/>
        </w:rPr>
        <w:t>扩权强</w:t>
      </w:r>
      <w:proofErr w:type="gramEnd"/>
      <w:r w:rsidR="00F5388B" w:rsidRPr="00F5388B">
        <w:rPr>
          <w:rFonts w:ascii="Arial" w:hAnsi="Arial" w:cs="Arial"/>
          <w:color w:val="191919"/>
          <w:sz w:val="32"/>
          <w:szCs w:val="32"/>
          <w:bdr w:val="none" w:sz="0" w:space="0" w:color="auto" w:frame="1"/>
        </w:rPr>
        <w:t>县体制机制改革，着力推动梅河口市、公主岭市、大安市、敦化市等建设高质量发展示范县（市），引领全省发展壮大县域经济。</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（十七）以一流营商环境建设为牵引持续优化政府服务</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64.</w:t>
      </w:r>
      <w:r w:rsidR="00F5388B" w:rsidRPr="00F5388B">
        <w:rPr>
          <w:rStyle w:val="a4"/>
          <w:rFonts w:ascii="Arial" w:hAnsi="Arial" w:cs="Arial"/>
          <w:color w:val="191919"/>
          <w:sz w:val="32"/>
          <w:szCs w:val="32"/>
          <w:bdr w:val="none" w:sz="0" w:space="0" w:color="auto" w:frame="1"/>
        </w:rPr>
        <w:t>深入推进</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放管服</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改革。</w:t>
      </w:r>
      <w:r w:rsidR="00F5388B" w:rsidRPr="00F5388B">
        <w:rPr>
          <w:rFonts w:ascii="Arial" w:hAnsi="Arial" w:cs="Arial"/>
          <w:color w:val="191919"/>
          <w:sz w:val="32"/>
          <w:szCs w:val="32"/>
          <w:bdr w:val="none" w:sz="0" w:space="0" w:color="auto" w:frame="1"/>
        </w:rPr>
        <w:t>再精简一批行政许可事项，取消、调整、下放一批省级行政职权事项；支持市（州）、县（市）结合实际向乡（镇）、街道下放一批高</w:t>
      </w:r>
      <w:r w:rsidR="00F5388B" w:rsidRPr="00F5388B">
        <w:rPr>
          <w:rFonts w:ascii="Arial" w:hAnsi="Arial" w:cs="Arial"/>
          <w:color w:val="191919"/>
          <w:sz w:val="32"/>
          <w:szCs w:val="32"/>
          <w:bdr w:val="none" w:sz="0" w:space="0" w:color="auto" w:frame="1"/>
        </w:rPr>
        <w:lastRenderedPageBreak/>
        <w:t>频政务服务事项；建立登记注册、审批许可与事中事后监管有机衔接机制，加强事中事后监管；升级完善我省</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证照分离</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信息推送平台；梳理</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证照分离</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改革后备案事项，及时纳入</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多证合一</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改革。</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65.</w:t>
      </w:r>
      <w:r w:rsidR="00F5388B" w:rsidRPr="00F5388B">
        <w:rPr>
          <w:rStyle w:val="a4"/>
          <w:rFonts w:ascii="Arial" w:hAnsi="Arial" w:cs="Arial"/>
          <w:color w:val="191919"/>
          <w:sz w:val="32"/>
          <w:szCs w:val="32"/>
          <w:bdr w:val="none" w:sz="0" w:space="0" w:color="auto" w:frame="1"/>
        </w:rPr>
        <w:t>深入开展工程建设项目审批制度改革。</w:t>
      </w:r>
      <w:r w:rsidR="00F5388B" w:rsidRPr="00F5388B">
        <w:rPr>
          <w:rFonts w:ascii="Arial" w:hAnsi="Arial" w:cs="Arial"/>
          <w:color w:val="191919"/>
          <w:sz w:val="32"/>
          <w:szCs w:val="32"/>
          <w:bdr w:val="none" w:sz="0" w:space="0" w:color="auto" w:frame="1"/>
        </w:rPr>
        <w:t>进一步强化全流程线上审批和</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不见面</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审批；对在依法设立的开发区、新区和其他有条件的区域，推进对压覆重要矿产资源、地质灾害危险性评估事项进行区域评估；简化、整合项目报建手续，推进工程建设项目承诺制改革。</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66.</w:t>
      </w:r>
      <w:r w:rsidR="00F5388B" w:rsidRPr="00F5388B">
        <w:rPr>
          <w:rStyle w:val="a4"/>
          <w:rFonts w:ascii="Arial" w:hAnsi="Arial" w:cs="Arial"/>
          <w:color w:val="191919"/>
          <w:sz w:val="32"/>
          <w:szCs w:val="32"/>
          <w:bdr w:val="none" w:sz="0" w:space="0" w:color="auto" w:frame="1"/>
        </w:rPr>
        <w:t>深化投资审批制度改革。</w:t>
      </w:r>
      <w:r w:rsidR="00F5388B" w:rsidRPr="00F5388B">
        <w:rPr>
          <w:rFonts w:ascii="Arial" w:hAnsi="Arial" w:cs="Arial"/>
          <w:color w:val="191919"/>
          <w:sz w:val="32"/>
          <w:szCs w:val="32"/>
          <w:bdr w:val="none" w:sz="0" w:space="0" w:color="auto" w:frame="1"/>
        </w:rPr>
        <w:t>依托吉林省投资项目</w:t>
      </w:r>
      <w:proofErr w:type="gramStart"/>
      <w:r w:rsidR="00F5388B" w:rsidRPr="00F5388B">
        <w:rPr>
          <w:rFonts w:ascii="Arial" w:hAnsi="Arial" w:cs="Arial"/>
          <w:color w:val="191919"/>
          <w:sz w:val="32"/>
          <w:szCs w:val="32"/>
          <w:bdr w:val="none" w:sz="0" w:space="0" w:color="auto" w:frame="1"/>
        </w:rPr>
        <w:t>在线审批</w:t>
      </w:r>
      <w:proofErr w:type="gramEnd"/>
      <w:r w:rsidR="00F5388B" w:rsidRPr="00F5388B">
        <w:rPr>
          <w:rFonts w:ascii="Arial" w:hAnsi="Arial" w:cs="Arial"/>
          <w:color w:val="191919"/>
          <w:sz w:val="32"/>
          <w:szCs w:val="32"/>
          <w:bdr w:val="none" w:sz="0" w:space="0" w:color="auto" w:frame="1"/>
        </w:rPr>
        <w:t>监管平台，落实</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一项一码</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制度，加强政务信息公开和事中事后监管。</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67.</w:t>
      </w:r>
      <w:r w:rsidR="00F5388B" w:rsidRPr="00F5388B">
        <w:rPr>
          <w:rStyle w:val="a4"/>
          <w:rFonts w:ascii="Arial" w:hAnsi="Arial" w:cs="Arial"/>
          <w:color w:val="191919"/>
          <w:sz w:val="32"/>
          <w:szCs w:val="32"/>
          <w:bdr w:val="none" w:sz="0" w:space="0" w:color="auto" w:frame="1"/>
        </w:rPr>
        <w:t>推进</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互联网</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政务服务</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完善全省一体化在线政务服务平台建设，不断拓展网上办事的广度和深度；建立健全运用互联网、大数据、人工智能等技术手段进行行政管理的制度规则，建立吉林省市场主体</w:t>
      </w:r>
      <w:r w:rsidR="00F5388B" w:rsidRPr="00F5388B">
        <w:rPr>
          <w:rFonts w:ascii="Arial" w:hAnsi="Arial" w:cs="Arial"/>
          <w:color w:val="191919"/>
          <w:sz w:val="32"/>
          <w:szCs w:val="32"/>
          <w:bdr w:val="none" w:sz="0" w:space="0" w:color="auto" w:frame="1"/>
        </w:rPr>
        <w:t>e</w:t>
      </w:r>
      <w:proofErr w:type="gramStart"/>
      <w:r w:rsidR="00F5388B" w:rsidRPr="00F5388B">
        <w:rPr>
          <w:rFonts w:ascii="Arial" w:hAnsi="Arial" w:cs="Arial"/>
          <w:color w:val="191919"/>
          <w:sz w:val="32"/>
          <w:szCs w:val="32"/>
          <w:bdr w:val="none" w:sz="0" w:space="0" w:color="auto" w:frame="1"/>
        </w:rPr>
        <w:t>窗通系统</w:t>
      </w:r>
      <w:proofErr w:type="gramEnd"/>
      <w:r w:rsidR="00F5388B" w:rsidRPr="00F5388B">
        <w:rPr>
          <w:rFonts w:ascii="Arial" w:hAnsi="Arial" w:cs="Arial"/>
          <w:color w:val="191919"/>
          <w:sz w:val="32"/>
          <w:szCs w:val="32"/>
          <w:bdr w:val="none" w:sz="0" w:space="0" w:color="auto" w:frame="1"/>
        </w:rPr>
        <w:t>。</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68.</w:t>
      </w:r>
      <w:r w:rsidR="00F5388B" w:rsidRPr="00F5388B">
        <w:rPr>
          <w:rStyle w:val="a4"/>
          <w:rFonts w:ascii="Arial" w:hAnsi="Arial" w:cs="Arial"/>
          <w:color w:val="191919"/>
          <w:sz w:val="32"/>
          <w:szCs w:val="32"/>
          <w:bdr w:val="none" w:sz="0" w:space="0" w:color="auto" w:frame="1"/>
        </w:rPr>
        <w:t>加强营商环境监督力度。</w:t>
      </w:r>
      <w:r w:rsidR="00F5388B" w:rsidRPr="00F5388B">
        <w:rPr>
          <w:rFonts w:ascii="Arial" w:hAnsi="Arial" w:cs="Arial"/>
          <w:color w:val="191919"/>
          <w:sz w:val="32"/>
          <w:szCs w:val="32"/>
          <w:bdr w:val="none" w:sz="0" w:space="0" w:color="auto" w:frame="1"/>
        </w:rPr>
        <w:t>加大督查检查和通报、曝光力度；通过融媒体、召开企业家座谈会等多渠道、加大宣传解读工作，增强市场主体对营商环境改善的获得感。</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69.</w:t>
      </w:r>
      <w:r w:rsidR="00F5388B" w:rsidRPr="00F5388B">
        <w:rPr>
          <w:rStyle w:val="a4"/>
          <w:rFonts w:ascii="Arial" w:hAnsi="Arial" w:cs="Arial"/>
          <w:color w:val="191919"/>
          <w:sz w:val="32"/>
          <w:szCs w:val="32"/>
          <w:bdr w:val="none" w:sz="0" w:space="0" w:color="auto" w:frame="1"/>
        </w:rPr>
        <w:t>学习借鉴浙江先进经验。</w:t>
      </w:r>
      <w:proofErr w:type="gramStart"/>
      <w:r w:rsidR="00F5388B" w:rsidRPr="00F5388B">
        <w:rPr>
          <w:rFonts w:ascii="Arial" w:hAnsi="Arial" w:cs="Arial"/>
          <w:color w:val="191919"/>
          <w:sz w:val="32"/>
          <w:szCs w:val="32"/>
          <w:bdr w:val="none" w:sz="0" w:space="0" w:color="auto" w:frame="1"/>
        </w:rPr>
        <w:t>以吉浙对口</w:t>
      </w:r>
      <w:proofErr w:type="gramEnd"/>
      <w:r w:rsidR="00F5388B" w:rsidRPr="00F5388B">
        <w:rPr>
          <w:rFonts w:ascii="Arial" w:hAnsi="Arial" w:cs="Arial"/>
          <w:color w:val="191919"/>
          <w:sz w:val="32"/>
          <w:szCs w:val="32"/>
          <w:bdr w:val="none" w:sz="0" w:space="0" w:color="auto" w:frame="1"/>
        </w:rPr>
        <w:t>合作为契机，进一步学习借鉴浙江改革创新经验，对标对表深入推进吉林全面深化改革开放，推进政府数字化转型，优化营商环</w:t>
      </w:r>
      <w:r w:rsidR="00F5388B" w:rsidRPr="00F5388B">
        <w:rPr>
          <w:rFonts w:ascii="Arial" w:hAnsi="Arial" w:cs="Arial"/>
          <w:color w:val="191919"/>
          <w:sz w:val="32"/>
          <w:szCs w:val="32"/>
          <w:bdr w:val="none" w:sz="0" w:space="0" w:color="auto" w:frame="1"/>
        </w:rPr>
        <w:lastRenderedPageBreak/>
        <w:t>境，促进民营经济发展，打造有效市场、有为政府；推进产业转移，培育壮大市场主体和产业集群；共建</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一市</w:t>
      </w:r>
      <w:proofErr w:type="gramStart"/>
      <w:r w:rsidR="00F5388B" w:rsidRPr="00F5388B">
        <w:rPr>
          <w:rFonts w:ascii="Arial" w:hAnsi="Arial" w:cs="Arial"/>
          <w:color w:val="191919"/>
          <w:sz w:val="32"/>
          <w:szCs w:val="32"/>
          <w:bdr w:val="none" w:sz="0" w:space="0" w:color="auto" w:frame="1"/>
        </w:rPr>
        <w:t>一</w:t>
      </w:r>
      <w:proofErr w:type="gramEnd"/>
      <w:r w:rsidR="00F5388B" w:rsidRPr="00F5388B">
        <w:rPr>
          <w:rFonts w:ascii="Arial" w:hAnsi="Arial" w:cs="Arial"/>
          <w:color w:val="191919"/>
          <w:sz w:val="32"/>
          <w:szCs w:val="32"/>
          <w:bdr w:val="none" w:sz="0" w:space="0" w:color="auto" w:frame="1"/>
        </w:rPr>
        <w:t>园区</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，引进标志性合作项目，共同打造对口合作园区示范品牌；探索城乡建设用地增减挂钩节余指标等土地要素指标</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点对点</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调剂。</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（十八）构建适应高质量发展要求的社会信用体系和新型监管机制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70.</w:t>
      </w:r>
      <w:r w:rsidR="00F5388B" w:rsidRPr="00F5388B">
        <w:rPr>
          <w:rStyle w:val="a4"/>
          <w:rFonts w:ascii="Arial" w:hAnsi="Arial" w:cs="Arial"/>
          <w:color w:val="191919"/>
          <w:sz w:val="32"/>
          <w:szCs w:val="32"/>
          <w:bdr w:val="none" w:sz="0" w:space="0" w:color="auto" w:frame="1"/>
        </w:rPr>
        <w:t>加强信用平台建设。</w:t>
      </w:r>
      <w:r w:rsidR="00F5388B" w:rsidRPr="00F5388B">
        <w:rPr>
          <w:rFonts w:ascii="Arial" w:hAnsi="Arial" w:cs="Arial"/>
          <w:color w:val="191919"/>
          <w:sz w:val="32"/>
          <w:szCs w:val="32"/>
          <w:bdr w:val="none" w:sz="0" w:space="0" w:color="auto" w:frame="1"/>
        </w:rPr>
        <w:t>推动省、市、县三级社会信用综合服务平台建设，实现信用信息全面共享应用；推动公共信用信息向市场主体有序开放；可公开的企业信用信息数据，依法依规与市场主体共享；非公开的企业信用信息数据，经数据所有部门同意，加工处理后与市场主体共享；有序推动各类金融机构接入金融信用信息基础数据库，进一步扩展金融信用信息基础数据库覆盖面；指导已备案的企业征信机构加快地方征信平台建设，建立稳固的企业公共信用信息采集渠道，鼓励各金融机构、企业入驻地方征信平台，依托地方征信平台有效解决企业融资中的信息不对称问题，切实促进企业融资。</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71.</w:t>
      </w:r>
      <w:r w:rsidR="00F5388B" w:rsidRPr="00F5388B">
        <w:rPr>
          <w:rStyle w:val="a4"/>
          <w:rFonts w:ascii="Arial" w:hAnsi="Arial" w:cs="Arial"/>
          <w:color w:val="191919"/>
          <w:sz w:val="32"/>
          <w:szCs w:val="32"/>
          <w:bdr w:val="none" w:sz="0" w:space="0" w:color="auto" w:frame="1"/>
        </w:rPr>
        <w:t>实施</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信易</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工程。</w:t>
      </w:r>
      <w:r w:rsidR="00F5388B" w:rsidRPr="00F5388B">
        <w:rPr>
          <w:rFonts w:ascii="Arial" w:hAnsi="Arial" w:cs="Arial"/>
          <w:color w:val="191919"/>
          <w:sz w:val="32"/>
          <w:szCs w:val="32"/>
          <w:bdr w:val="none" w:sz="0" w:space="0" w:color="auto" w:frame="1"/>
        </w:rPr>
        <w:t>将市场主体信用记录或由具备资质的信用服务机构出具的信用报告，嵌入行政管理和公共服务的各领域、各环节，作为必要条件或重要参考依据；推动</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信易</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产品应用不断扩展，开发推广</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信易贷</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信</w:t>
      </w:r>
      <w:r w:rsidR="00F5388B" w:rsidRPr="00F5388B">
        <w:rPr>
          <w:rFonts w:ascii="Arial" w:hAnsi="Arial" w:cs="Arial"/>
          <w:color w:val="191919"/>
          <w:sz w:val="32"/>
          <w:szCs w:val="32"/>
          <w:bdr w:val="none" w:sz="0" w:space="0" w:color="auto" w:frame="1"/>
        </w:rPr>
        <w:lastRenderedPageBreak/>
        <w:t>易租</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信易行</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等更多信用应用场景，鼓励我省银行业机构</w:t>
      </w:r>
      <w:proofErr w:type="gramStart"/>
      <w:r w:rsidR="00F5388B" w:rsidRPr="00F5388B">
        <w:rPr>
          <w:rFonts w:ascii="Arial" w:hAnsi="Arial" w:cs="Arial"/>
          <w:color w:val="191919"/>
          <w:sz w:val="32"/>
          <w:szCs w:val="32"/>
          <w:bdr w:val="none" w:sz="0" w:space="0" w:color="auto" w:frame="1"/>
        </w:rPr>
        <w:t>接入信易贷</w:t>
      </w:r>
      <w:proofErr w:type="gramEnd"/>
      <w:r w:rsidR="00F5388B" w:rsidRPr="00F5388B">
        <w:rPr>
          <w:rFonts w:ascii="Arial" w:hAnsi="Arial" w:cs="Arial"/>
          <w:color w:val="191919"/>
          <w:sz w:val="32"/>
          <w:szCs w:val="32"/>
          <w:bdr w:val="none" w:sz="0" w:space="0" w:color="auto" w:frame="1"/>
        </w:rPr>
        <w:t>平台，为中小</w:t>
      </w:r>
      <w:proofErr w:type="gramStart"/>
      <w:r w:rsidR="00F5388B" w:rsidRPr="00F5388B">
        <w:rPr>
          <w:rFonts w:ascii="Arial" w:hAnsi="Arial" w:cs="Arial"/>
          <w:color w:val="191919"/>
          <w:sz w:val="32"/>
          <w:szCs w:val="32"/>
          <w:bdr w:val="none" w:sz="0" w:space="0" w:color="auto" w:frame="1"/>
        </w:rPr>
        <w:t>微企业</w:t>
      </w:r>
      <w:proofErr w:type="gramEnd"/>
      <w:r w:rsidR="00F5388B" w:rsidRPr="00F5388B">
        <w:rPr>
          <w:rFonts w:ascii="Arial" w:hAnsi="Arial" w:cs="Arial"/>
          <w:color w:val="191919"/>
          <w:sz w:val="32"/>
          <w:szCs w:val="32"/>
          <w:bdr w:val="none" w:sz="0" w:space="0" w:color="auto" w:frame="1"/>
        </w:rPr>
        <w:t>提供融资支持。</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72.</w:t>
      </w:r>
      <w:r w:rsidR="00F5388B" w:rsidRPr="00F5388B">
        <w:rPr>
          <w:rStyle w:val="a4"/>
          <w:rFonts w:ascii="Arial" w:hAnsi="Arial" w:cs="Arial"/>
          <w:color w:val="191919"/>
          <w:sz w:val="32"/>
          <w:szCs w:val="32"/>
          <w:bdr w:val="none" w:sz="0" w:space="0" w:color="auto" w:frame="1"/>
        </w:rPr>
        <w:t>完善信用修复机制。</w:t>
      </w:r>
      <w:r w:rsidR="00F5388B" w:rsidRPr="00F5388B">
        <w:rPr>
          <w:rFonts w:ascii="Arial" w:hAnsi="Arial" w:cs="Arial"/>
          <w:color w:val="191919"/>
          <w:sz w:val="32"/>
          <w:szCs w:val="32"/>
          <w:bdr w:val="none" w:sz="0" w:space="0" w:color="auto" w:frame="1"/>
        </w:rPr>
        <w:t>依托信用中国（吉林）网站和全国行政处罚信用信息修复系统，为市场失信主体开展信用修复。</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73.</w:t>
      </w:r>
      <w:r w:rsidR="00F5388B" w:rsidRPr="00F5388B">
        <w:rPr>
          <w:rStyle w:val="a4"/>
          <w:rFonts w:ascii="Arial" w:hAnsi="Arial" w:cs="Arial"/>
          <w:color w:val="191919"/>
          <w:sz w:val="32"/>
          <w:szCs w:val="32"/>
          <w:bdr w:val="none" w:sz="0" w:space="0" w:color="auto" w:frame="1"/>
        </w:rPr>
        <w:t>加强政务诚信建设。</w:t>
      </w:r>
      <w:r w:rsidR="00F5388B" w:rsidRPr="00F5388B">
        <w:rPr>
          <w:rFonts w:ascii="Arial" w:hAnsi="Arial" w:cs="Arial"/>
          <w:color w:val="191919"/>
          <w:sz w:val="32"/>
          <w:szCs w:val="32"/>
          <w:bdr w:val="none" w:sz="0" w:space="0" w:color="auto" w:frame="1"/>
        </w:rPr>
        <w:t>梳理城市信用监测提升中存在的问题，制定整改措施，开展网上统一培训和点对点的专项培训；持续开展政府失信行为专项整治，建立信用档案，纳入省社会信用综合服务平台；进一步完善政府失信问题台账，减少存量、遏制增量，从源头防止发生政府失信行为。</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74.</w:t>
      </w:r>
      <w:r w:rsidR="00F5388B" w:rsidRPr="00F5388B">
        <w:rPr>
          <w:rStyle w:val="a4"/>
          <w:rFonts w:ascii="Arial" w:hAnsi="Arial" w:cs="Arial"/>
          <w:color w:val="191919"/>
          <w:sz w:val="32"/>
          <w:szCs w:val="32"/>
          <w:bdr w:val="none" w:sz="0" w:space="0" w:color="auto" w:frame="1"/>
        </w:rPr>
        <w:t>建立新型监管机制。</w:t>
      </w:r>
      <w:r w:rsidR="00F5388B" w:rsidRPr="00F5388B">
        <w:rPr>
          <w:rFonts w:ascii="Arial" w:hAnsi="Arial" w:cs="Arial"/>
          <w:color w:val="191919"/>
          <w:sz w:val="32"/>
          <w:szCs w:val="32"/>
          <w:bdr w:val="none" w:sz="0" w:space="0" w:color="auto" w:frame="1"/>
        </w:rPr>
        <w:t>完善省</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双随机、</w:t>
      </w:r>
      <w:proofErr w:type="gramStart"/>
      <w:r w:rsidR="00F5388B" w:rsidRPr="00F5388B">
        <w:rPr>
          <w:rFonts w:ascii="Arial" w:hAnsi="Arial" w:cs="Arial"/>
          <w:color w:val="191919"/>
          <w:sz w:val="32"/>
          <w:szCs w:val="32"/>
          <w:bdr w:val="none" w:sz="0" w:space="0" w:color="auto" w:frame="1"/>
        </w:rPr>
        <w:t>一</w:t>
      </w:r>
      <w:proofErr w:type="gramEnd"/>
      <w:r w:rsidR="00F5388B" w:rsidRPr="00F5388B">
        <w:rPr>
          <w:rFonts w:ascii="Arial" w:hAnsi="Arial" w:cs="Arial"/>
          <w:color w:val="191919"/>
          <w:sz w:val="32"/>
          <w:szCs w:val="32"/>
          <w:bdr w:val="none" w:sz="0" w:space="0" w:color="auto" w:frame="1"/>
        </w:rPr>
        <w:t>公开</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监管平台，加入</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信用监管</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功能，对企业按照信用风险等级实施差异化监管；推进联合监管，形成常态化运行机制，建立健全以</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双随机、</w:t>
      </w:r>
      <w:proofErr w:type="gramStart"/>
      <w:r w:rsidR="00F5388B" w:rsidRPr="00F5388B">
        <w:rPr>
          <w:rFonts w:ascii="Arial" w:hAnsi="Arial" w:cs="Arial"/>
          <w:color w:val="191919"/>
          <w:sz w:val="32"/>
          <w:szCs w:val="32"/>
          <w:bdr w:val="none" w:sz="0" w:space="0" w:color="auto" w:frame="1"/>
        </w:rPr>
        <w:t>一</w:t>
      </w:r>
      <w:proofErr w:type="gramEnd"/>
      <w:r w:rsidR="00F5388B" w:rsidRPr="00F5388B">
        <w:rPr>
          <w:rFonts w:ascii="Arial" w:hAnsi="Arial" w:cs="Arial"/>
          <w:color w:val="191919"/>
          <w:sz w:val="32"/>
          <w:szCs w:val="32"/>
          <w:bdr w:val="none" w:sz="0" w:space="0" w:color="auto" w:frame="1"/>
        </w:rPr>
        <w:t>公开</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监管为基本手段、以重点监管为补充、以信用监管为基础的新型监管机制。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75.</w:t>
      </w:r>
      <w:r w:rsidR="00F5388B" w:rsidRPr="00F5388B">
        <w:rPr>
          <w:rStyle w:val="a4"/>
          <w:rFonts w:ascii="Arial" w:hAnsi="Arial" w:cs="Arial"/>
          <w:color w:val="191919"/>
          <w:sz w:val="32"/>
          <w:szCs w:val="32"/>
          <w:bdr w:val="none" w:sz="0" w:space="0" w:color="auto" w:frame="1"/>
        </w:rPr>
        <w:t>健全食品药品安全监管体系。</w:t>
      </w:r>
      <w:r w:rsidR="00F5388B" w:rsidRPr="00F5388B">
        <w:rPr>
          <w:rFonts w:ascii="Arial" w:hAnsi="Arial" w:cs="Arial"/>
          <w:color w:val="191919"/>
          <w:sz w:val="32"/>
          <w:szCs w:val="32"/>
          <w:bdr w:val="none" w:sz="0" w:space="0" w:color="auto" w:frame="1"/>
        </w:rPr>
        <w:t>持续深入开展以食品安全、药品安全、疫苗安全为重点的食品药品安全专项整治行动；严格督促生产经营者履行食品安全主体责任；依法规范加强食品安全监管工作。</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76.</w:t>
      </w:r>
      <w:r w:rsidR="00F5388B" w:rsidRPr="00F5388B">
        <w:rPr>
          <w:rStyle w:val="a4"/>
          <w:rFonts w:ascii="Arial" w:hAnsi="Arial" w:cs="Arial"/>
          <w:color w:val="191919"/>
          <w:sz w:val="32"/>
          <w:szCs w:val="32"/>
          <w:bdr w:val="none" w:sz="0" w:space="0" w:color="auto" w:frame="1"/>
        </w:rPr>
        <w:t>加强新经济新业态监管。</w:t>
      </w:r>
      <w:r w:rsidR="00F5388B" w:rsidRPr="00F5388B">
        <w:rPr>
          <w:rFonts w:ascii="Arial" w:hAnsi="Arial" w:cs="Arial"/>
          <w:color w:val="191919"/>
          <w:sz w:val="32"/>
          <w:szCs w:val="32"/>
          <w:bdr w:val="none" w:sz="0" w:space="0" w:color="auto" w:frame="1"/>
        </w:rPr>
        <w:t>制定关于规范电子商务平台经营者落实主体责任执法检查工作的指导意见，进一步</w:t>
      </w:r>
      <w:r w:rsidR="00F5388B" w:rsidRPr="00F5388B">
        <w:rPr>
          <w:rFonts w:ascii="Arial" w:hAnsi="Arial" w:cs="Arial"/>
          <w:color w:val="191919"/>
          <w:sz w:val="32"/>
          <w:szCs w:val="32"/>
          <w:bdr w:val="none" w:sz="0" w:space="0" w:color="auto" w:frame="1"/>
        </w:rPr>
        <w:lastRenderedPageBreak/>
        <w:t>提升全省市场监管系统网络市场执法检查工作的规范化、标准化水平；整治网络市场存在的突出问题，营造公平竞争的市场秩序；按照先发展、后规范原则，对新经济新业</w:t>
      </w:r>
      <w:proofErr w:type="gramStart"/>
      <w:r w:rsidR="00F5388B" w:rsidRPr="00F5388B">
        <w:rPr>
          <w:rFonts w:ascii="Arial" w:hAnsi="Arial" w:cs="Arial"/>
          <w:color w:val="191919"/>
          <w:sz w:val="32"/>
          <w:szCs w:val="32"/>
          <w:bdr w:val="none" w:sz="0" w:space="0" w:color="auto" w:frame="1"/>
        </w:rPr>
        <w:t>态采取</w:t>
      </w:r>
      <w:proofErr w:type="gramEnd"/>
      <w:r w:rsidR="00F5388B" w:rsidRPr="00F5388B">
        <w:rPr>
          <w:rFonts w:ascii="Arial" w:hAnsi="Arial" w:cs="Arial"/>
          <w:color w:val="191919"/>
          <w:sz w:val="32"/>
          <w:szCs w:val="32"/>
          <w:bdr w:val="none" w:sz="0" w:space="0" w:color="auto" w:frame="1"/>
        </w:rPr>
        <w:t>包容审慎监管办法，为新经济新业态发展壮大创造良好市场环境。</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六、坚持和完善民生保障制度，促进社会公平正义</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（十九）健全体现效率、促进公平的收入分配制度</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77.</w:t>
      </w:r>
      <w:r w:rsidR="00F5388B" w:rsidRPr="00F5388B">
        <w:rPr>
          <w:rStyle w:val="a4"/>
          <w:rFonts w:ascii="Arial" w:hAnsi="Arial" w:cs="Arial"/>
          <w:color w:val="191919"/>
          <w:sz w:val="32"/>
          <w:szCs w:val="32"/>
          <w:bdr w:val="none" w:sz="0" w:space="0" w:color="auto" w:frame="1"/>
        </w:rPr>
        <w:t>健全工资基本制度。</w:t>
      </w:r>
      <w:r w:rsidR="00F5388B" w:rsidRPr="00F5388B">
        <w:rPr>
          <w:rFonts w:ascii="Arial" w:hAnsi="Arial" w:cs="Arial"/>
          <w:color w:val="191919"/>
          <w:sz w:val="32"/>
          <w:szCs w:val="32"/>
          <w:bdr w:val="none" w:sz="0" w:space="0" w:color="auto" w:frame="1"/>
        </w:rPr>
        <w:t>健全土地、劳动、资本、知识、技术、管理、数据等生产要素由市场评价贡献、按贡献决定报酬的机制；适时发布企业工资指导线，指导企业建立正常工资增长机制；积极开展集体协商，引导企业合理确定和调整企业不同岗位人员的工资水平，增加劳动者特别是一线劳动者劳动报酬；落实以增加知识价值为导向的收入分配政策；指导国有企业落实工资总额决定机制相关工作；落实事业单位基本工资调整机制，完善事业单位绩效工资制度。</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78.</w:t>
      </w:r>
      <w:r w:rsidR="00F5388B" w:rsidRPr="00F5388B">
        <w:rPr>
          <w:rStyle w:val="a4"/>
          <w:rFonts w:ascii="Arial" w:hAnsi="Arial" w:cs="Arial"/>
          <w:color w:val="191919"/>
          <w:sz w:val="32"/>
          <w:szCs w:val="32"/>
          <w:bdr w:val="none" w:sz="0" w:space="0" w:color="auto" w:frame="1"/>
        </w:rPr>
        <w:t>建立企业薪酬调查和信息发布制度。</w:t>
      </w:r>
      <w:r w:rsidR="00F5388B" w:rsidRPr="00F5388B">
        <w:rPr>
          <w:rFonts w:ascii="Arial" w:hAnsi="Arial" w:cs="Arial"/>
          <w:color w:val="191919"/>
          <w:sz w:val="32"/>
          <w:szCs w:val="32"/>
          <w:bdr w:val="none" w:sz="0" w:space="0" w:color="auto" w:frame="1"/>
        </w:rPr>
        <w:t>组织开展企业薪酬调查，及时向社会公布；加强对全省最低工资标准的调研和分析评估，稳</w:t>
      </w:r>
      <w:proofErr w:type="gramStart"/>
      <w:r w:rsidR="00F5388B" w:rsidRPr="00F5388B">
        <w:rPr>
          <w:rFonts w:ascii="Arial" w:hAnsi="Arial" w:cs="Arial"/>
          <w:color w:val="191919"/>
          <w:sz w:val="32"/>
          <w:szCs w:val="32"/>
          <w:bdr w:val="none" w:sz="0" w:space="0" w:color="auto" w:frame="1"/>
        </w:rPr>
        <w:t>慎调整</w:t>
      </w:r>
      <w:proofErr w:type="gramEnd"/>
      <w:r w:rsidR="00F5388B" w:rsidRPr="00F5388B">
        <w:rPr>
          <w:rFonts w:ascii="Arial" w:hAnsi="Arial" w:cs="Arial"/>
          <w:color w:val="191919"/>
          <w:sz w:val="32"/>
          <w:szCs w:val="32"/>
          <w:bdr w:val="none" w:sz="0" w:space="0" w:color="auto" w:frame="1"/>
        </w:rPr>
        <w:t>全省最低工资标准，促进低收入职工的工资合理增长。</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79.</w:t>
      </w:r>
      <w:r w:rsidR="00F5388B" w:rsidRPr="00F5388B">
        <w:rPr>
          <w:rStyle w:val="a4"/>
          <w:rFonts w:ascii="Arial" w:hAnsi="Arial" w:cs="Arial"/>
          <w:color w:val="191919"/>
          <w:sz w:val="32"/>
          <w:szCs w:val="32"/>
          <w:bdr w:val="none" w:sz="0" w:space="0" w:color="auto" w:frame="1"/>
        </w:rPr>
        <w:t>探索新型薪酬分配方式。</w:t>
      </w:r>
      <w:r w:rsidR="00F5388B" w:rsidRPr="00F5388B">
        <w:rPr>
          <w:rFonts w:ascii="Arial" w:hAnsi="Arial" w:cs="Arial"/>
          <w:color w:val="191919"/>
          <w:sz w:val="32"/>
          <w:szCs w:val="32"/>
          <w:bdr w:val="none" w:sz="0" w:space="0" w:color="auto" w:frame="1"/>
        </w:rPr>
        <w:t>制定具体实施意见，做好各科研院所的绩效工资核定工作；鼓励企业探索实行项目</w:t>
      </w:r>
      <w:r w:rsidR="00F5388B" w:rsidRPr="00F5388B">
        <w:rPr>
          <w:rFonts w:ascii="Arial" w:hAnsi="Arial" w:cs="Arial"/>
          <w:color w:val="191919"/>
          <w:sz w:val="32"/>
          <w:szCs w:val="32"/>
          <w:bdr w:val="none" w:sz="0" w:space="0" w:color="auto" w:frame="1"/>
        </w:rPr>
        <w:lastRenderedPageBreak/>
        <w:t>工资、协议工资和年薪制度等灵活多样的薪酬分配方式；制定关于完善事业单位高层次人才收入分配激励机制的指导意见；落实国有企业负责人薪酬制度改革和国有企业工资决定机制改革，促进国有企业收入分配更加合理有序。</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80.</w:t>
      </w:r>
      <w:r w:rsidR="00F5388B" w:rsidRPr="00F5388B">
        <w:rPr>
          <w:rStyle w:val="a4"/>
          <w:rFonts w:ascii="Arial" w:hAnsi="Arial" w:cs="Arial"/>
          <w:color w:val="191919"/>
          <w:sz w:val="32"/>
          <w:szCs w:val="32"/>
          <w:bdr w:val="none" w:sz="0" w:space="0" w:color="auto" w:frame="1"/>
        </w:rPr>
        <w:t>健全收入再分配调节机制。</w:t>
      </w:r>
      <w:r w:rsidR="00F5388B" w:rsidRPr="00F5388B">
        <w:rPr>
          <w:rFonts w:ascii="Arial" w:hAnsi="Arial" w:cs="Arial"/>
          <w:color w:val="191919"/>
          <w:sz w:val="32"/>
          <w:szCs w:val="32"/>
          <w:bdr w:val="none" w:sz="0" w:space="0" w:color="auto" w:frame="1"/>
        </w:rPr>
        <w:t>落实个人所得税汇算清缴政策，做好个人所得税汇算清缴工作；严格落实汇算清缴计划，制定应急预案，加强对外宣传；动员全社会力量，做好自然人纳税咨询服务工作；落实减税降费等税费优惠政策，强化税收调节经济作用；充分发挥转移支付制度的调节作用，支持基层财政保基本民生、保工资、保运转。</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81.</w:t>
      </w:r>
      <w:r w:rsidR="00F5388B" w:rsidRPr="00F5388B">
        <w:rPr>
          <w:rStyle w:val="a4"/>
          <w:rFonts w:ascii="Arial" w:hAnsi="Arial" w:cs="Arial"/>
          <w:color w:val="191919"/>
          <w:sz w:val="32"/>
          <w:szCs w:val="32"/>
          <w:bdr w:val="none" w:sz="0" w:space="0" w:color="auto" w:frame="1"/>
        </w:rPr>
        <w:t>完善第三次收入分配机制。</w:t>
      </w:r>
      <w:r w:rsidR="00F5388B" w:rsidRPr="00F5388B">
        <w:rPr>
          <w:rFonts w:ascii="Arial" w:hAnsi="Arial" w:cs="Arial"/>
          <w:color w:val="191919"/>
          <w:sz w:val="32"/>
          <w:szCs w:val="32"/>
          <w:bdr w:val="none" w:sz="0" w:space="0" w:color="auto" w:frame="1"/>
        </w:rPr>
        <w:t>完善第三次收入分配，推动慈善事业发展；加强慈善宣传，弘扬慈善精神，普及慈善文化；通过政策引导，鼓励各类企业、社会组织、个人积极参与慈善活动，形成全社会参与慈善事业的良好氛围；落实慈善事业发展相关税收优惠政策；加快制定吉林省慈善条例，规范慈善主体行为，建立健全规范的内部管理制度，提升慈善组织的公信力。</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82.</w:t>
      </w:r>
      <w:r w:rsidR="00F5388B" w:rsidRPr="00F5388B">
        <w:rPr>
          <w:rStyle w:val="a4"/>
          <w:rFonts w:ascii="Arial" w:hAnsi="Arial" w:cs="Arial"/>
          <w:color w:val="191919"/>
          <w:sz w:val="32"/>
          <w:szCs w:val="32"/>
          <w:bdr w:val="none" w:sz="0" w:space="0" w:color="auto" w:frame="1"/>
        </w:rPr>
        <w:t>多渠道增加城乡居民收入。</w:t>
      </w:r>
      <w:r w:rsidR="00F5388B" w:rsidRPr="00F5388B">
        <w:rPr>
          <w:rFonts w:ascii="Arial" w:hAnsi="Arial" w:cs="Arial"/>
          <w:color w:val="191919"/>
          <w:sz w:val="32"/>
          <w:szCs w:val="32"/>
          <w:bdr w:val="none" w:sz="0" w:space="0" w:color="auto" w:frame="1"/>
        </w:rPr>
        <w:t>保持经济持续健康稳定发展，以</w:t>
      </w:r>
      <w:proofErr w:type="gramStart"/>
      <w:r w:rsidR="00F5388B" w:rsidRPr="00F5388B">
        <w:rPr>
          <w:rFonts w:ascii="Arial" w:hAnsi="Arial" w:cs="Arial"/>
          <w:color w:val="191919"/>
          <w:sz w:val="32"/>
          <w:szCs w:val="32"/>
          <w:bdr w:val="none" w:sz="0" w:space="0" w:color="auto" w:frame="1"/>
        </w:rPr>
        <w:t>稳增长</w:t>
      </w:r>
      <w:proofErr w:type="gramEnd"/>
      <w:r w:rsidR="00F5388B" w:rsidRPr="00F5388B">
        <w:rPr>
          <w:rFonts w:ascii="Arial" w:hAnsi="Arial" w:cs="Arial"/>
          <w:color w:val="191919"/>
          <w:sz w:val="32"/>
          <w:szCs w:val="32"/>
          <w:bdr w:val="none" w:sz="0" w:space="0" w:color="auto" w:frame="1"/>
        </w:rPr>
        <w:t>促进居民收入稳步提高；加快产业结构调整，为培育中等收入群体创造条件；充分发挥中小企业吸纳就业、促进增收的作用；深入推进大众创业万众创新，</w:t>
      </w:r>
      <w:r w:rsidR="00F5388B" w:rsidRPr="00F5388B">
        <w:rPr>
          <w:rFonts w:ascii="Arial" w:hAnsi="Arial" w:cs="Arial"/>
          <w:color w:val="191919"/>
          <w:sz w:val="32"/>
          <w:szCs w:val="32"/>
          <w:bdr w:val="none" w:sz="0" w:space="0" w:color="auto" w:frame="1"/>
        </w:rPr>
        <w:lastRenderedPageBreak/>
        <w:t>促进人力资源服务业发展；多渠道增加居民财产性收入，健全技术要素参与分配机制；大力培育中小</w:t>
      </w:r>
      <w:proofErr w:type="gramStart"/>
      <w:r w:rsidR="00F5388B" w:rsidRPr="00F5388B">
        <w:rPr>
          <w:rFonts w:ascii="Arial" w:hAnsi="Arial" w:cs="Arial"/>
          <w:color w:val="191919"/>
          <w:sz w:val="32"/>
          <w:szCs w:val="32"/>
          <w:bdr w:val="none" w:sz="0" w:space="0" w:color="auto" w:frame="1"/>
        </w:rPr>
        <w:t>微企业</w:t>
      </w:r>
      <w:proofErr w:type="gramEnd"/>
      <w:r w:rsidR="00F5388B" w:rsidRPr="00F5388B">
        <w:rPr>
          <w:rFonts w:ascii="Arial" w:hAnsi="Arial" w:cs="Arial"/>
          <w:color w:val="191919"/>
          <w:sz w:val="32"/>
          <w:szCs w:val="32"/>
          <w:bdr w:val="none" w:sz="0" w:space="0" w:color="auto" w:frame="1"/>
        </w:rPr>
        <w:t>创业群体，营造适宜企业家创业发展的良好环境，提高企业经营管理人员素质。</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（二十）完善覆盖全民的社会保障体系</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83.</w:t>
      </w:r>
      <w:r w:rsidR="00F5388B" w:rsidRPr="00F5388B">
        <w:rPr>
          <w:rStyle w:val="a4"/>
          <w:rFonts w:ascii="Arial" w:hAnsi="Arial" w:cs="Arial"/>
          <w:color w:val="191919"/>
          <w:sz w:val="32"/>
          <w:szCs w:val="32"/>
          <w:bdr w:val="none" w:sz="0" w:space="0" w:color="auto" w:frame="1"/>
        </w:rPr>
        <w:t>完善多层次养老保险制度。</w:t>
      </w:r>
      <w:r w:rsidR="00F5388B" w:rsidRPr="00F5388B">
        <w:rPr>
          <w:rFonts w:ascii="Arial" w:hAnsi="Arial" w:cs="Arial"/>
          <w:color w:val="191919"/>
          <w:sz w:val="32"/>
          <w:szCs w:val="32"/>
          <w:bdr w:val="none" w:sz="0" w:space="0" w:color="auto" w:frame="1"/>
        </w:rPr>
        <w:t>全面落实企业职工基本养老保险基金统收统支省级统筹制度，有效衔接基本养老保险全国统筹；完善新业态从业人员等灵活就业人员养老保险制度政策体系，全面推进划转部分国有资本充实社会保险基金，促进基本养老保险基金长期平衡；推进机关事业单位养老保险制度改革；完善城乡居民基本养老保险制度，建立健全被征地农民养老保险补贴制度；健全完善基本养老保险待遇确定和调整机制，稳步提升养老保险待遇水平；大力发展企业年金、职业年金和商业养老保险，引导各</w:t>
      </w:r>
      <w:proofErr w:type="gramStart"/>
      <w:r w:rsidR="00F5388B" w:rsidRPr="00F5388B">
        <w:rPr>
          <w:rFonts w:ascii="Arial" w:hAnsi="Arial" w:cs="Arial"/>
          <w:color w:val="191919"/>
          <w:sz w:val="32"/>
          <w:szCs w:val="32"/>
          <w:bdr w:val="none" w:sz="0" w:space="0" w:color="auto" w:frame="1"/>
        </w:rPr>
        <w:t>类具备</w:t>
      </w:r>
      <w:proofErr w:type="gramEnd"/>
      <w:r w:rsidR="00F5388B" w:rsidRPr="00F5388B">
        <w:rPr>
          <w:rFonts w:ascii="Arial" w:hAnsi="Arial" w:cs="Arial"/>
          <w:color w:val="191919"/>
          <w:sz w:val="32"/>
          <w:szCs w:val="32"/>
          <w:bdr w:val="none" w:sz="0" w:space="0" w:color="auto" w:frame="1"/>
        </w:rPr>
        <w:t>条件的用人单位建立企业年金，做好职业年金投资运营工作，依法依规落实职业年金待遇；支持保险等金融机构大力发展企业年金、职业年金、个人储蓄性养老保险和商业养老保险。</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84.</w:t>
      </w:r>
      <w:r w:rsidR="00F5388B" w:rsidRPr="00F5388B">
        <w:rPr>
          <w:rStyle w:val="a4"/>
          <w:rFonts w:ascii="Arial" w:hAnsi="Arial" w:cs="Arial"/>
          <w:color w:val="191919"/>
          <w:sz w:val="32"/>
          <w:szCs w:val="32"/>
          <w:bdr w:val="none" w:sz="0" w:space="0" w:color="auto" w:frame="1"/>
        </w:rPr>
        <w:t>完善基本医疗保险制度。</w:t>
      </w:r>
      <w:r w:rsidR="00F5388B" w:rsidRPr="00F5388B">
        <w:rPr>
          <w:rFonts w:ascii="Arial" w:hAnsi="Arial" w:cs="Arial"/>
          <w:color w:val="191919"/>
          <w:sz w:val="32"/>
          <w:szCs w:val="32"/>
          <w:bdr w:val="none" w:sz="0" w:space="0" w:color="auto" w:frame="1"/>
        </w:rPr>
        <w:t>完善覆盖全民、依法参加的基本医疗保险政策体系，职工和城乡居民分类保障，待遇与缴费挂钩；统一基本医疗保险统筹层次、</w:t>
      </w:r>
      <w:proofErr w:type="gramStart"/>
      <w:r w:rsidR="00F5388B" w:rsidRPr="00F5388B">
        <w:rPr>
          <w:rFonts w:ascii="Arial" w:hAnsi="Arial" w:cs="Arial"/>
          <w:color w:val="191919"/>
          <w:sz w:val="32"/>
          <w:szCs w:val="32"/>
          <w:bdr w:val="none" w:sz="0" w:space="0" w:color="auto" w:frame="1"/>
        </w:rPr>
        <w:t>医</w:t>
      </w:r>
      <w:proofErr w:type="gramEnd"/>
      <w:r w:rsidR="00F5388B" w:rsidRPr="00F5388B">
        <w:rPr>
          <w:rFonts w:ascii="Arial" w:hAnsi="Arial" w:cs="Arial"/>
          <w:color w:val="191919"/>
          <w:sz w:val="32"/>
          <w:szCs w:val="32"/>
          <w:bdr w:val="none" w:sz="0" w:space="0" w:color="auto" w:frame="1"/>
        </w:rPr>
        <w:t>保目录，规范</w:t>
      </w:r>
      <w:proofErr w:type="gramStart"/>
      <w:r w:rsidR="00F5388B" w:rsidRPr="00F5388B">
        <w:rPr>
          <w:rFonts w:ascii="Arial" w:hAnsi="Arial" w:cs="Arial"/>
          <w:color w:val="191919"/>
          <w:sz w:val="32"/>
          <w:szCs w:val="32"/>
          <w:bdr w:val="none" w:sz="0" w:space="0" w:color="auto" w:frame="1"/>
        </w:rPr>
        <w:t>医</w:t>
      </w:r>
      <w:proofErr w:type="gramEnd"/>
      <w:r w:rsidR="00F5388B" w:rsidRPr="00F5388B">
        <w:rPr>
          <w:rFonts w:ascii="Arial" w:hAnsi="Arial" w:cs="Arial"/>
          <w:color w:val="191919"/>
          <w:sz w:val="32"/>
          <w:szCs w:val="32"/>
          <w:bdr w:val="none" w:sz="0" w:space="0" w:color="auto" w:frame="1"/>
        </w:rPr>
        <w:t>保支付政策；逐步将门诊医疗费用纳入基本医疗保</w:t>
      </w:r>
      <w:r w:rsidR="00F5388B" w:rsidRPr="00F5388B">
        <w:rPr>
          <w:rFonts w:ascii="Arial" w:hAnsi="Arial" w:cs="Arial"/>
          <w:color w:val="191919"/>
          <w:sz w:val="32"/>
          <w:szCs w:val="32"/>
          <w:bdr w:val="none" w:sz="0" w:space="0" w:color="auto" w:frame="1"/>
        </w:rPr>
        <w:lastRenderedPageBreak/>
        <w:t>险统筹基金支付范围；完善筹资分担和调整机制，缴费与经济社会发展水平和居民人均可支配收入挂钩；适应新业态发展，完善灵活就业人员参保缴费方式。</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85.</w:t>
      </w:r>
      <w:r w:rsidR="00F5388B" w:rsidRPr="00F5388B">
        <w:rPr>
          <w:rStyle w:val="a4"/>
          <w:rFonts w:ascii="Arial" w:hAnsi="Arial" w:cs="Arial"/>
          <w:color w:val="191919"/>
          <w:sz w:val="32"/>
          <w:szCs w:val="32"/>
          <w:bdr w:val="none" w:sz="0" w:space="0" w:color="auto" w:frame="1"/>
        </w:rPr>
        <w:t>深化医药卫生体制改革。</w:t>
      </w:r>
      <w:r w:rsidR="00F5388B" w:rsidRPr="00F5388B">
        <w:rPr>
          <w:rFonts w:ascii="Arial" w:hAnsi="Arial" w:cs="Arial"/>
          <w:color w:val="191919"/>
          <w:sz w:val="32"/>
          <w:szCs w:val="32"/>
          <w:bdr w:val="none" w:sz="0" w:space="0" w:color="auto" w:frame="1"/>
        </w:rPr>
        <w:t>建立基本医疗保险基准费率制度；全面做实基本医疗保险市（州）级统筹；建立省内异地急诊</w:t>
      </w:r>
      <w:proofErr w:type="gramStart"/>
      <w:r w:rsidR="00F5388B" w:rsidRPr="00F5388B">
        <w:rPr>
          <w:rFonts w:ascii="Arial" w:hAnsi="Arial" w:cs="Arial"/>
          <w:color w:val="191919"/>
          <w:sz w:val="32"/>
          <w:szCs w:val="32"/>
          <w:bdr w:val="none" w:sz="0" w:space="0" w:color="auto" w:frame="1"/>
        </w:rPr>
        <w:t>医</w:t>
      </w:r>
      <w:proofErr w:type="gramEnd"/>
      <w:r w:rsidR="00F5388B" w:rsidRPr="00F5388B">
        <w:rPr>
          <w:rFonts w:ascii="Arial" w:hAnsi="Arial" w:cs="Arial"/>
          <w:color w:val="191919"/>
          <w:sz w:val="32"/>
          <w:szCs w:val="32"/>
          <w:bdr w:val="none" w:sz="0" w:space="0" w:color="auto" w:frame="1"/>
        </w:rPr>
        <w:t>保即时结算机制，健全全省异地就医管理服务体系；建立健全跨省异地就医业务协同管理机制，提升异地就医服务效率；全面落实资助重点救助对象参保缴费政策，</w:t>
      </w:r>
      <w:proofErr w:type="gramStart"/>
      <w:r w:rsidR="00F5388B" w:rsidRPr="00F5388B">
        <w:rPr>
          <w:rFonts w:ascii="Arial" w:hAnsi="Arial" w:cs="Arial"/>
          <w:color w:val="191919"/>
          <w:sz w:val="32"/>
          <w:szCs w:val="32"/>
          <w:bdr w:val="none" w:sz="0" w:space="0" w:color="auto" w:frame="1"/>
        </w:rPr>
        <w:t>健全重点</w:t>
      </w:r>
      <w:proofErr w:type="gramEnd"/>
      <w:r w:rsidR="00F5388B" w:rsidRPr="00F5388B">
        <w:rPr>
          <w:rFonts w:ascii="Arial" w:hAnsi="Arial" w:cs="Arial"/>
          <w:color w:val="191919"/>
          <w:sz w:val="32"/>
          <w:szCs w:val="32"/>
          <w:bdr w:val="none" w:sz="0" w:space="0" w:color="auto" w:frame="1"/>
        </w:rPr>
        <w:t>救助对象医疗费用救助机制；贯彻落实医药价格和药品供应保障监测信息发布、短缺药品管理制度；持续开展国家集中采购中选药品专项检查，实现中选药品监督检查和监督抽查两个全覆盖。</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86.</w:t>
      </w:r>
      <w:r w:rsidR="00F5388B" w:rsidRPr="00F5388B">
        <w:rPr>
          <w:rStyle w:val="a4"/>
          <w:rFonts w:ascii="Arial" w:hAnsi="Arial" w:cs="Arial"/>
          <w:color w:val="191919"/>
          <w:sz w:val="32"/>
          <w:szCs w:val="32"/>
          <w:bdr w:val="none" w:sz="0" w:space="0" w:color="auto" w:frame="1"/>
        </w:rPr>
        <w:t>完善失业保险制度。</w:t>
      </w:r>
      <w:r w:rsidR="00F5388B" w:rsidRPr="00F5388B">
        <w:rPr>
          <w:rFonts w:ascii="Arial" w:hAnsi="Arial" w:cs="Arial"/>
          <w:color w:val="191919"/>
          <w:sz w:val="32"/>
          <w:szCs w:val="32"/>
          <w:bdr w:val="none" w:sz="0" w:space="0" w:color="auto" w:frame="1"/>
        </w:rPr>
        <w:t>健全失业保险政策法规</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适时修改《吉林省失业保险办法》；健全失业保险基金统收统支省级统筹制度政策体系，促进失业保险基金长期平稳运行；完善新业态从业人员和农民工的参保政策；完善失业保险待遇调整机制，逐步提高保障水平。</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87.</w:t>
      </w:r>
      <w:r w:rsidR="00F5388B" w:rsidRPr="00F5388B">
        <w:rPr>
          <w:rStyle w:val="a4"/>
          <w:rFonts w:ascii="Arial" w:hAnsi="Arial" w:cs="Arial"/>
          <w:color w:val="191919"/>
          <w:sz w:val="32"/>
          <w:szCs w:val="32"/>
          <w:bdr w:val="none" w:sz="0" w:space="0" w:color="auto" w:frame="1"/>
        </w:rPr>
        <w:t>完善工伤保险制度。</w:t>
      </w:r>
      <w:r w:rsidR="00F5388B" w:rsidRPr="00F5388B">
        <w:rPr>
          <w:rFonts w:ascii="Arial" w:hAnsi="Arial" w:cs="Arial"/>
          <w:color w:val="191919"/>
          <w:sz w:val="32"/>
          <w:szCs w:val="32"/>
          <w:bdr w:val="none" w:sz="0" w:space="0" w:color="auto" w:frame="1"/>
        </w:rPr>
        <w:t>推进预防、补偿、康复</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三位一体</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制度体系建设，全面保障职业劳动者合法权益；健全工伤保险基金统收统支省级统筹制度政策体系，促进工伤保险基金长期平稳运行；探索建立新业态从业人员职业伤害</w:t>
      </w:r>
      <w:r w:rsidR="00F5388B" w:rsidRPr="00F5388B">
        <w:rPr>
          <w:rFonts w:ascii="Arial" w:hAnsi="Arial" w:cs="Arial"/>
          <w:color w:val="191919"/>
          <w:sz w:val="32"/>
          <w:szCs w:val="32"/>
          <w:bdr w:val="none" w:sz="0" w:space="0" w:color="auto" w:frame="1"/>
        </w:rPr>
        <w:lastRenderedPageBreak/>
        <w:t>保险制度，保障新业态从业人员合法权益；完善工伤保险待遇调整机制，稳步提高保障水平。</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88.</w:t>
      </w:r>
      <w:r w:rsidR="00F5388B" w:rsidRPr="00F5388B">
        <w:rPr>
          <w:rStyle w:val="a4"/>
          <w:rFonts w:ascii="Arial" w:hAnsi="Arial" w:cs="Arial"/>
          <w:color w:val="191919"/>
          <w:sz w:val="32"/>
          <w:szCs w:val="32"/>
          <w:bdr w:val="none" w:sz="0" w:space="0" w:color="auto" w:frame="1"/>
        </w:rPr>
        <w:t>完善社会保险运行机制。</w:t>
      </w:r>
      <w:r w:rsidR="00F5388B" w:rsidRPr="00F5388B">
        <w:rPr>
          <w:rFonts w:ascii="Arial" w:hAnsi="Arial" w:cs="Arial"/>
          <w:color w:val="191919"/>
          <w:sz w:val="32"/>
          <w:szCs w:val="32"/>
          <w:bdr w:val="none" w:sz="0" w:space="0" w:color="auto" w:frame="1"/>
        </w:rPr>
        <w:t>深入实施全民参保计划，落实各级政府社会保险工作责任，推进法定人群社会保险全覆盖；促进灵活就业人员、新业态人员、中小企业等群体参加社会保险，推动符合条件的城乡居民参加城乡居民基本养老保险，基本养老保险参保率达到</w:t>
      </w:r>
      <w:r w:rsidR="00F5388B" w:rsidRPr="00F5388B">
        <w:rPr>
          <w:rFonts w:ascii="Arial" w:hAnsi="Arial" w:cs="Arial"/>
          <w:color w:val="191919"/>
          <w:sz w:val="32"/>
          <w:szCs w:val="32"/>
          <w:bdr w:val="none" w:sz="0" w:space="0" w:color="auto" w:frame="1"/>
        </w:rPr>
        <w:t>95%</w:t>
      </w:r>
      <w:r w:rsidR="00F5388B" w:rsidRPr="00F5388B">
        <w:rPr>
          <w:rFonts w:ascii="Arial" w:hAnsi="Arial" w:cs="Arial"/>
          <w:color w:val="191919"/>
          <w:sz w:val="32"/>
          <w:szCs w:val="32"/>
          <w:bdr w:val="none" w:sz="0" w:space="0" w:color="auto" w:frame="1"/>
        </w:rPr>
        <w:t>以上；推进社会保险关系转移接续；以基金征缴管理、基金支付管理、基金财务管理、风险防控管理、公共服务保障、组织机构保障、信息技术保障社会保险经办管理服务</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七大体系</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建设为核心，持续健全社会保险经办管理服务体系，健全完善社会保险费征收职责划转税务部门运行机制，完善全省统一的社会保险公共服务平台，确保各项社会保险待遇按时足额发放，实现社会保险基金安全平稳运行。</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89.</w:t>
      </w:r>
      <w:r w:rsidR="00F5388B" w:rsidRPr="00F5388B">
        <w:rPr>
          <w:rStyle w:val="a4"/>
          <w:rFonts w:ascii="Arial" w:hAnsi="Arial" w:cs="Arial"/>
          <w:color w:val="191919"/>
          <w:sz w:val="32"/>
          <w:szCs w:val="32"/>
          <w:bdr w:val="none" w:sz="0" w:space="0" w:color="auto" w:frame="1"/>
        </w:rPr>
        <w:t>加强社会救助资源统筹。</w:t>
      </w:r>
      <w:r w:rsidR="00F5388B" w:rsidRPr="00F5388B">
        <w:rPr>
          <w:rFonts w:ascii="Arial" w:hAnsi="Arial" w:cs="Arial"/>
          <w:color w:val="191919"/>
          <w:sz w:val="32"/>
          <w:szCs w:val="32"/>
          <w:bdr w:val="none" w:sz="0" w:space="0" w:color="auto" w:frame="1"/>
        </w:rPr>
        <w:t>全面推进社会救助、社会福利、慈善事业、优抚安置等各项优待抚恤</w:t>
      </w:r>
      <w:proofErr w:type="gramStart"/>
      <w:r w:rsidR="00F5388B" w:rsidRPr="00F5388B">
        <w:rPr>
          <w:rFonts w:ascii="Arial" w:hAnsi="Arial" w:cs="Arial"/>
          <w:color w:val="191919"/>
          <w:sz w:val="32"/>
          <w:szCs w:val="32"/>
          <w:bdr w:val="none" w:sz="0" w:space="0" w:color="auto" w:frame="1"/>
        </w:rPr>
        <w:t>政策落细落实</w:t>
      </w:r>
      <w:proofErr w:type="gramEnd"/>
      <w:r w:rsidR="00F5388B" w:rsidRPr="00F5388B">
        <w:rPr>
          <w:rFonts w:ascii="Arial" w:hAnsi="Arial" w:cs="Arial"/>
          <w:color w:val="191919"/>
          <w:sz w:val="32"/>
          <w:szCs w:val="32"/>
          <w:bdr w:val="none" w:sz="0" w:space="0" w:color="auto" w:frame="1"/>
        </w:rPr>
        <w:t>；扎实开展调整部分优抚对象抚恤和生活补助标准、积极提高困难参战参试退役人员生活保障水平、加强优抚医院和光荣院建设等工作；加强困难群体的社会救助。</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90.</w:t>
      </w:r>
      <w:r w:rsidR="00F5388B" w:rsidRPr="00F5388B">
        <w:rPr>
          <w:rStyle w:val="a4"/>
          <w:rFonts w:ascii="Arial" w:hAnsi="Arial" w:cs="Arial"/>
          <w:color w:val="191919"/>
          <w:sz w:val="32"/>
          <w:szCs w:val="32"/>
          <w:bdr w:val="none" w:sz="0" w:space="0" w:color="auto" w:frame="1"/>
        </w:rPr>
        <w:t>完善住房制度。</w:t>
      </w:r>
      <w:r w:rsidR="00F5388B" w:rsidRPr="00F5388B">
        <w:rPr>
          <w:rFonts w:ascii="Arial" w:hAnsi="Arial" w:cs="Arial"/>
          <w:color w:val="191919"/>
          <w:sz w:val="32"/>
          <w:szCs w:val="32"/>
          <w:bdr w:val="none" w:sz="0" w:space="0" w:color="auto" w:frame="1"/>
        </w:rPr>
        <w:t>继续加强市场监测，</w:t>
      </w:r>
      <w:proofErr w:type="gramStart"/>
      <w:r w:rsidR="00F5388B" w:rsidRPr="00F5388B">
        <w:rPr>
          <w:rFonts w:ascii="Arial" w:hAnsi="Arial" w:cs="Arial"/>
          <w:color w:val="191919"/>
          <w:sz w:val="32"/>
          <w:szCs w:val="32"/>
          <w:bdr w:val="none" w:sz="0" w:space="0" w:color="auto" w:frame="1"/>
        </w:rPr>
        <w:t>研判全省</w:t>
      </w:r>
      <w:proofErr w:type="gramEnd"/>
      <w:r w:rsidR="00F5388B" w:rsidRPr="00F5388B">
        <w:rPr>
          <w:rFonts w:ascii="Arial" w:hAnsi="Arial" w:cs="Arial"/>
          <w:color w:val="191919"/>
          <w:sz w:val="32"/>
          <w:szCs w:val="32"/>
          <w:bdr w:val="none" w:sz="0" w:space="0" w:color="auto" w:frame="1"/>
        </w:rPr>
        <w:t>房地产市场走势</w:t>
      </w:r>
      <w:proofErr w:type="gramStart"/>
      <w:r w:rsidR="00F5388B" w:rsidRPr="00F5388B">
        <w:rPr>
          <w:rFonts w:ascii="Arial" w:hAnsi="Arial" w:cs="Arial"/>
          <w:color w:val="191919"/>
          <w:sz w:val="32"/>
          <w:szCs w:val="32"/>
          <w:bdr w:val="none" w:sz="0" w:space="0" w:color="auto" w:frame="1"/>
        </w:rPr>
        <w:t>研</w:t>
      </w:r>
      <w:proofErr w:type="gramEnd"/>
      <w:r w:rsidR="00F5388B" w:rsidRPr="00F5388B">
        <w:rPr>
          <w:rFonts w:ascii="Arial" w:hAnsi="Arial" w:cs="Arial"/>
          <w:color w:val="191919"/>
          <w:sz w:val="32"/>
          <w:szCs w:val="32"/>
          <w:bdr w:val="none" w:sz="0" w:space="0" w:color="auto" w:frame="1"/>
        </w:rPr>
        <w:t>判，特别做好对长春市等重点城市运行情况的监测，提高精准调控水平，防止市场出现大幅波动；严</w:t>
      </w:r>
      <w:r w:rsidR="00F5388B" w:rsidRPr="00F5388B">
        <w:rPr>
          <w:rFonts w:ascii="Arial" w:hAnsi="Arial" w:cs="Arial"/>
          <w:color w:val="191919"/>
          <w:sz w:val="32"/>
          <w:szCs w:val="32"/>
          <w:bdr w:val="none" w:sz="0" w:space="0" w:color="auto" w:frame="1"/>
        </w:rPr>
        <w:lastRenderedPageBreak/>
        <w:t>格房地产市场监管，规范商品房销售行为，进一步加强房地产市场交易活动监管，保障交易安全，防范化解房地产市场风险；建立健全房地产市场发展长效机制。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（二十一）健全国家公共卫生应急管理体系</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91.</w:t>
      </w:r>
      <w:r w:rsidR="00F5388B" w:rsidRPr="00F5388B">
        <w:rPr>
          <w:rStyle w:val="a4"/>
          <w:rFonts w:ascii="Arial" w:hAnsi="Arial" w:cs="Arial"/>
          <w:color w:val="191919"/>
          <w:sz w:val="32"/>
          <w:szCs w:val="32"/>
          <w:bdr w:val="none" w:sz="0" w:space="0" w:color="auto" w:frame="1"/>
        </w:rPr>
        <w:t>完善公共卫生应急体制机制。</w:t>
      </w:r>
      <w:r w:rsidR="00F5388B" w:rsidRPr="00F5388B">
        <w:rPr>
          <w:rFonts w:ascii="Arial" w:hAnsi="Arial" w:cs="Arial"/>
          <w:color w:val="191919"/>
          <w:sz w:val="32"/>
          <w:szCs w:val="32"/>
          <w:bdr w:val="none" w:sz="0" w:space="0" w:color="auto" w:frame="1"/>
        </w:rPr>
        <w:t>完善我省公共卫生领域规章制度，落实国家生物安全风险防控和治理体系建设要求，全面提高生物安全治理能力；规范发热门诊布局，完善检验检测等仪器设备配置，提升县（市、区）级公立医院救治能力；加强市（州）级传染病医院或相对独立的综合性医院传染病区域建设，提升传染病检测能力。</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92.</w:t>
      </w:r>
      <w:r w:rsidR="00F5388B" w:rsidRPr="00F5388B">
        <w:rPr>
          <w:rStyle w:val="a4"/>
          <w:rFonts w:ascii="Arial" w:hAnsi="Arial" w:cs="Arial"/>
          <w:color w:val="191919"/>
          <w:sz w:val="32"/>
          <w:szCs w:val="32"/>
          <w:bdr w:val="none" w:sz="0" w:space="0" w:color="auto" w:frame="1"/>
        </w:rPr>
        <w:t>完善重大疫情救治体系。</w:t>
      </w:r>
      <w:r w:rsidR="00F5388B" w:rsidRPr="00F5388B">
        <w:rPr>
          <w:rFonts w:ascii="Arial" w:hAnsi="Arial" w:cs="Arial"/>
          <w:color w:val="191919"/>
          <w:sz w:val="32"/>
          <w:szCs w:val="32"/>
          <w:bdr w:val="none" w:sz="0" w:space="0" w:color="auto" w:frame="1"/>
        </w:rPr>
        <w:t>建立省级重大疫情救治基地，做好应急状态下的基本医疗服务；科学确定市（州）级重大疫情定点医院；建立救助对象及时精准识别机制，科学确定救助范围；降低医疗成本，提高年度医疗救助限额，合理控制贫困群众政策范围内自付费用比例；执行国家特殊群体、特定疾病医药费豁免政策。</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93.</w:t>
      </w:r>
      <w:r w:rsidR="00F5388B" w:rsidRPr="00F5388B">
        <w:rPr>
          <w:rStyle w:val="a4"/>
          <w:rFonts w:ascii="Arial" w:hAnsi="Arial" w:cs="Arial"/>
          <w:color w:val="191919"/>
          <w:sz w:val="32"/>
          <w:szCs w:val="32"/>
          <w:bdr w:val="none" w:sz="0" w:space="0" w:color="auto" w:frame="1"/>
        </w:rPr>
        <w:t>健全应急物资保障体系。</w:t>
      </w:r>
      <w:r w:rsidR="00F5388B" w:rsidRPr="00F5388B">
        <w:rPr>
          <w:rFonts w:ascii="Arial" w:hAnsi="Arial" w:cs="Arial"/>
          <w:color w:val="191919"/>
          <w:sz w:val="32"/>
          <w:szCs w:val="32"/>
          <w:bdr w:val="none" w:sz="0" w:space="0" w:color="auto" w:frame="1"/>
        </w:rPr>
        <w:t>建立以省物资储备管理中心综合物资储备基地为龙头，各市（州）及重要节点城市应急物资储备库为支撑，其他县（市、区）应急物资储备库为补充的全省应急物资保障体系；优化我省重要应急</w:t>
      </w:r>
      <w:proofErr w:type="gramStart"/>
      <w:r w:rsidR="00F5388B" w:rsidRPr="00F5388B">
        <w:rPr>
          <w:rFonts w:ascii="Arial" w:hAnsi="Arial" w:cs="Arial"/>
          <w:color w:val="191919"/>
          <w:sz w:val="32"/>
          <w:szCs w:val="32"/>
          <w:bdr w:val="none" w:sz="0" w:space="0" w:color="auto" w:frame="1"/>
        </w:rPr>
        <w:t>物资产</w:t>
      </w:r>
      <w:proofErr w:type="gramEnd"/>
      <w:r w:rsidR="00F5388B" w:rsidRPr="00F5388B">
        <w:rPr>
          <w:rFonts w:ascii="Arial" w:hAnsi="Arial" w:cs="Arial"/>
          <w:color w:val="191919"/>
          <w:sz w:val="32"/>
          <w:szCs w:val="32"/>
          <w:bdr w:val="none" w:sz="0" w:space="0" w:color="auto" w:frame="1"/>
        </w:rPr>
        <w:t>能保障和区域布局，完善储备品类、规模、结构，提升储备效能。</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lastRenderedPageBreak/>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七、建设更高水平开放型经济新体制，以开放促改革促发展</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（二十二）以</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一带一路</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为重点构建对外开放新格局</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94.</w:t>
      </w:r>
      <w:r w:rsidR="00F5388B" w:rsidRPr="00F5388B">
        <w:rPr>
          <w:rStyle w:val="a4"/>
          <w:rFonts w:ascii="Arial" w:hAnsi="Arial" w:cs="Arial"/>
          <w:color w:val="191919"/>
          <w:sz w:val="32"/>
          <w:szCs w:val="32"/>
          <w:bdr w:val="none" w:sz="0" w:space="0" w:color="auto" w:frame="1"/>
        </w:rPr>
        <w:t>加强区域国际合作。</w:t>
      </w:r>
      <w:r w:rsidR="00F5388B" w:rsidRPr="00F5388B">
        <w:rPr>
          <w:rFonts w:ascii="Arial" w:hAnsi="Arial" w:cs="Arial"/>
          <w:color w:val="191919"/>
          <w:sz w:val="32"/>
          <w:szCs w:val="32"/>
          <w:bdr w:val="none" w:sz="0" w:space="0" w:color="auto" w:frame="1"/>
        </w:rPr>
        <w:t>主动融入共建</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一带一路</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，定期调度吉林省参与</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一带一路</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建设五年行动计划项目进展情况，协调推动解决有关问题；编制实施新一轮长吉图开发开放先导区规划；办好中国东北亚博览会、中国图们江投资贸易博览会等展会，提升国际影响力；利用</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大图们倡议</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部长级会议机制、东北亚区域地方政府首脑会议等国际交流平台，主动参与、积极融入，提升吉林参与国际合作的能力。</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95.</w:t>
      </w:r>
      <w:r w:rsidR="00F5388B" w:rsidRPr="00F5388B">
        <w:rPr>
          <w:rStyle w:val="a4"/>
          <w:rFonts w:ascii="Arial" w:hAnsi="Arial" w:cs="Arial"/>
          <w:color w:val="191919"/>
          <w:sz w:val="32"/>
          <w:szCs w:val="32"/>
          <w:bdr w:val="none" w:sz="0" w:space="0" w:color="auto" w:frame="1"/>
        </w:rPr>
        <w:t>推进开发开放平台建设。</w:t>
      </w:r>
      <w:r w:rsidR="00F5388B" w:rsidRPr="00F5388B">
        <w:rPr>
          <w:rFonts w:ascii="Arial" w:hAnsi="Arial" w:cs="Arial"/>
          <w:color w:val="191919"/>
          <w:sz w:val="32"/>
          <w:szCs w:val="32"/>
          <w:bdr w:val="none" w:sz="0" w:space="0" w:color="auto" w:frame="1"/>
        </w:rPr>
        <w:t>持续推动跨境铁路、公路、口岸联检等基础设施建设，畅通国际综合运输通道；大力发展加工贸易、互市贸易，发挥好延边州国家级加工贸易梯度转移承接地的示范带动作用，建设一批国际商贸集散地、大型边境贸易市场和储运中心，推进对外贸易转型升级；支持延吉市、长白县谋划建设开发开放试验区，加快建设边境经济合作区等开放平台；推动长春新区、中韩（长春）国际合作示范区、中国（珲春）国际合作示范区、珲春海洋经济发展示范区等重点开放平台建设；提升长春兴隆综合保税区、珲春综合保税区等开放平台功能；完善吉林省国际贸易</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单一窗口</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服务平台功能，推动本地化</w:t>
      </w:r>
      <w:r w:rsidR="00F5388B" w:rsidRPr="00F5388B">
        <w:rPr>
          <w:rFonts w:ascii="Arial" w:hAnsi="Arial" w:cs="Arial"/>
          <w:color w:val="191919"/>
          <w:sz w:val="32"/>
          <w:szCs w:val="32"/>
          <w:bdr w:val="none" w:sz="0" w:space="0" w:color="auto" w:frame="1"/>
        </w:rPr>
        <w:lastRenderedPageBreak/>
        <w:t>应用开发建设，提升通关便利化水平；继续实施兴边富民行动。</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（二十三）加快自由贸易试验区等对外开放高地建设</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96.</w:t>
      </w:r>
      <w:r w:rsidR="00F5388B" w:rsidRPr="00F5388B">
        <w:rPr>
          <w:rStyle w:val="a4"/>
          <w:rFonts w:ascii="Arial" w:hAnsi="Arial" w:cs="Arial"/>
          <w:color w:val="191919"/>
          <w:sz w:val="32"/>
          <w:szCs w:val="32"/>
          <w:bdr w:val="none" w:sz="0" w:space="0" w:color="auto" w:frame="1"/>
        </w:rPr>
        <w:t>加快自贸区建设。</w:t>
      </w:r>
      <w:r w:rsidR="00F5388B" w:rsidRPr="00F5388B">
        <w:rPr>
          <w:rFonts w:ascii="Arial" w:hAnsi="Arial" w:cs="Arial"/>
          <w:color w:val="191919"/>
          <w:sz w:val="32"/>
          <w:szCs w:val="32"/>
          <w:bdr w:val="none" w:sz="0" w:space="0" w:color="auto" w:frame="1"/>
        </w:rPr>
        <w:t>加快申建中国（吉林）自贸试验区步伐，围绕国家下发的</w:t>
      </w:r>
      <w:r w:rsidR="00F5388B" w:rsidRPr="00F5388B">
        <w:rPr>
          <w:rFonts w:ascii="Arial" w:hAnsi="Arial" w:cs="Arial"/>
          <w:color w:val="191919"/>
          <w:sz w:val="32"/>
          <w:szCs w:val="32"/>
          <w:bdr w:val="none" w:sz="0" w:space="0" w:color="auto" w:frame="1"/>
        </w:rPr>
        <w:t>260</w:t>
      </w:r>
      <w:r w:rsidR="00F5388B" w:rsidRPr="00F5388B">
        <w:rPr>
          <w:rFonts w:ascii="Arial" w:hAnsi="Arial" w:cs="Arial"/>
          <w:color w:val="191919"/>
          <w:sz w:val="32"/>
          <w:szCs w:val="32"/>
          <w:bdr w:val="none" w:sz="0" w:space="0" w:color="auto" w:frame="1"/>
        </w:rPr>
        <w:t>项自贸试验区改革试点经验，加大复制推广力度，进一步夯实工作基础；以长春兴隆综合保税区等相关重点对外开放区域为试点，深度</w:t>
      </w:r>
      <w:proofErr w:type="gramStart"/>
      <w:r w:rsidR="00F5388B" w:rsidRPr="00F5388B">
        <w:rPr>
          <w:rFonts w:ascii="Arial" w:hAnsi="Arial" w:cs="Arial"/>
          <w:color w:val="191919"/>
          <w:sz w:val="32"/>
          <w:szCs w:val="32"/>
          <w:bdr w:val="none" w:sz="0" w:space="0" w:color="auto" w:frame="1"/>
        </w:rPr>
        <w:t>复制自</w:t>
      </w:r>
      <w:proofErr w:type="gramEnd"/>
      <w:r w:rsidR="00F5388B" w:rsidRPr="00F5388B">
        <w:rPr>
          <w:rFonts w:ascii="Arial" w:hAnsi="Arial" w:cs="Arial"/>
          <w:color w:val="191919"/>
          <w:sz w:val="32"/>
          <w:szCs w:val="32"/>
          <w:bdr w:val="none" w:sz="0" w:space="0" w:color="auto" w:frame="1"/>
        </w:rPr>
        <w:t>贸试验区经验，释放政策红利。</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（二十四）健全高水平开放政策保障机制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97.</w:t>
      </w:r>
      <w:r w:rsidR="00F5388B" w:rsidRPr="00F5388B">
        <w:rPr>
          <w:rStyle w:val="a4"/>
          <w:rFonts w:ascii="Arial" w:hAnsi="Arial" w:cs="Arial"/>
          <w:color w:val="191919"/>
          <w:sz w:val="32"/>
          <w:szCs w:val="32"/>
          <w:bdr w:val="none" w:sz="0" w:space="0" w:color="auto" w:frame="1"/>
        </w:rPr>
        <w:t>创新对外贸易发展模式。</w:t>
      </w:r>
      <w:r w:rsidR="00F5388B" w:rsidRPr="00F5388B">
        <w:rPr>
          <w:rFonts w:ascii="Arial" w:hAnsi="Arial" w:cs="Arial"/>
          <w:color w:val="191919"/>
          <w:sz w:val="32"/>
          <w:szCs w:val="32"/>
          <w:bdr w:val="none" w:sz="0" w:space="0" w:color="auto" w:frame="1"/>
        </w:rPr>
        <w:t>拓展对外贸易多元化，调整优化外贸产业结构，提升出口产品附加值，大力发展服务贸易、技术贸易，促进外贸提质增效升级，培育外贸竞争新优势；大力推进跨境电商等对外贸易新业态的发展，加快长春市、吉林市、珲春市跨境电子商务综合试验区建设；培育壮大一批中小型外贸企业，推动长春汽车零部件、通化医药高新、辽源袜业、白城杂粮杂豆、白山人参等外贸转型升级基地建设；加快推动长春市服务贸易创新发展试点城市建设。</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98.</w:t>
      </w:r>
      <w:r w:rsidR="00F5388B" w:rsidRPr="00F5388B">
        <w:rPr>
          <w:rStyle w:val="a4"/>
          <w:rFonts w:ascii="Arial" w:hAnsi="Arial" w:cs="Arial"/>
          <w:color w:val="191919"/>
          <w:sz w:val="32"/>
          <w:szCs w:val="32"/>
          <w:bdr w:val="none" w:sz="0" w:space="0" w:color="auto" w:frame="1"/>
        </w:rPr>
        <w:t>畅通外商投资渠道。</w:t>
      </w:r>
      <w:r w:rsidR="00F5388B" w:rsidRPr="00F5388B">
        <w:rPr>
          <w:rFonts w:ascii="Arial" w:hAnsi="Arial" w:cs="Arial"/>
          <w:color w:val="191919"/>
          <w:sz w:val="32"/>
          <w:szCs w:val="32"/>
          <w:bdr w:val="none" w:sz="0" w:space="0" w:color="auto" w:frame="1"/>
        </w:rPr>
        <w:t>推进境外投资证书备案全面实施无纸化网上办理，提高服务效率；在全省开展《外商投资法》政策宣讲，调整并落实《吉林省外商投资企业投诉</w:t>
      </w:r>
      <w:r w:rsidR="00F5388B" w:rsidRPr="00F5388B">
        <w:rPr>
          <w:rFonts w:ascii="Arial" w:hAnsi="Arial" w:cs="Arial"/>
          <w:color w:val="191919"/>
          <w:sz w:val="32"/>
          <w:szCs w:val="32"/>
          <w:bdr w:val="none" w:sz="0" w:space="0" w:color="auto" w:frame="1"/>
        </w:rPr>
        <w:lastRenderedPageBreak/>
        <w:t>处理暂行办法》；落实国家《跨境服务贸易负面清单》制度。</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99.</w:t>
      </w:r>
      <w:r w:rsidR="00F5388B" w:rsidRPr="00F5388B">
        <w:rPr>
          <w:rStyle w:val="a4"/>
          <w:rFonts w:ascii="Arial" w:hAnsi="Arial" w:cs="Arial"/>
          <w:color w:val="191919"/>
          <w:sz w:val="32"/>
          <w:szCs w:val="32"/>
          <w:bdr w:val="none" w:sz="0" w:space="0" w:color="auto" w:frame="1"/>
        </w:rPr>
        <w:t>创新对外投资方式。</w:t>
      </w:r>
      <w:r w:rsidR="00F5388B" w:rsidRPr="00F5388B">
        <w:rPr>
          <w:rFonts w:ascii="Arial" w:hAnsi="Arial" w:cs="Arial"/>
          <w:color w:val="191919"/>
          <w:sz w:val="32"/>
          <w:szCs w:val="32"/>
          <w:bdr w:val="none" w:sz="0" w:space="0" w:color="auto" w:frame="1"/>
        </w:rPr>
        <w:t>探讨引入第三方投资促进服务机构，提供专业、高效服务，提高对外投资质量；鼓励民营企业参与国家重大战略实施，在重大规划、重大项目、重大工程、重大园区、重大活动中，发挥民营企业的积极作用；支持企业</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走出去</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，加强与优势资源合作，参与基础设施建设、资源开发利用、综合加工、工程承揽、劳务合作和国际贸易，引导有实力的企业到境外建设产业园区。</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八、完善社会主义市场经济法律制度，强化法治保障</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（二十五）健全执法</w:t>
      </w:r>
      <w:proofErr w:type="gramStart"/>
      <w:r w:rsidR="00F5388B" w:rsidRPr="00F5388B">
        <w:rPr>
          <w:rStyle w:val="a4"/>
          <w:rFonts w:ascii="Arial" w:hAnsi="Arial" w:cs="Arial"/>
          <w:color w:val="191919"/>
          <w:sz w:val="32"/>
          <w:szCs w:val="32"/>
          <w:bdr w:val="none" w:sz="0" w:space="0" w:color="auto" w:frame="1"/>
        </w:rPr>
        <w:t>司法对</w:t>
      </w:r>
      <w:proofErr w:type="gramEnd"/>
      <w:r w:rsidR="00F5388B" w:rsidRPr="00F5388B">
        <w:rPr>
          <w:rStyle w:val="a4"/>
          <w:rFonts w:ascii="Arial" w:hAnsi="Arial" w:cs="Arial"/>
          <w:color w:val="191919"/>
          <w:sz w:val="32"/>
          <w:szCs w:val="32"/>
          <w:bdr w:val="none" w:sz="0" w:space="0" w:color="auto" w:frame="1"/>
        </w:rPr>
        <w:t>市场经济运行的保障机制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100.</w:t>
      </w:r>
      <w:r w:rsidR="00F5388B" w:rsidRPr="00F5388B">
        <w:rPr>
          <w:rStyle w:val="a4"/>
          <w:rFonts w:ascii="Arial" w:hAnsi="Arial" w:cs="Arial"/>
          <w:color w:val="191919"/>
          <w:sz w:val="32"/>
          <w:szCs w:val="32"/>
          <w:bdr w:val="none" w:sz="0" w:space="0" w:color="auto" w:frame="1"/>
        </w:rPr>
        <w:t>规范行政执法事项和行为。</w:t>
      </w:r>
      <w:r w:rsidR="00F5388B" w:rsidRPr="00F5388B">
        <w:rPr>
          <w:rFonts w:ascii="Arial" w:hAnsi="Arial" w:cs="Arial"/>
          <w:color w:val="191919"/>
          <w:sz w:val="32"/>
          <w:szCs w:val="32"/>
          <w:bdr w:val="none" w:sz="0" w:space="0" w:color="auto" w:frame="1"/>
        </w:rPr>
        <w:t>全面清理、规范和精简执法事项，坚决取消没有法律法规依据的执法事项，大力清理已无实施必要、交叉重复的执法事项；对行政执法清单事项依法作动态调整、统一向社会公示；规范具体措施流程，规范行政执行行为，从源头上防止执法不公、执法随意。</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（二十六）全面建立行政权力制约和监督机制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101.</w:t>
      </w:r>
      <w:r w:rsidR="00F5388B" w:rsidRPr="00F5388B">
        <w:rPr>
          <w:rStyle w:val="a4"/>
          <w:rFonts w:ascii="Arial" w:hAnsi="Arial" w:cs="Arial"/>
          <w:color w:val="191919"/>
          <w:sz w:val="32"/>
          <w:szCs w:val="32"/>
          <w:bdr w:val="none" w:sz="0" w:space="0" w:color="auto" w:frame="1"/>
        </w:rPr>
        <w:t>健全政府权责清单制度。</w:t>
      </w:r>
      <w:r w:rsidR="00F5388B" w:rsidRPr="00F5388B">
        <w:rPr>
          <w:rFonts w:ascii="Arial" w:hAnsi="Arial" w:cs="Arial"/>
          <w:color w:val="191919"/>
          <w:sz w:val="32"/>
          <w:szCs w:val="32"/>
          <w:bdr w:val="none" w:sz="0" w:space="0" w:color="auto" w:frame="1"/>
        </w:rPr>
        <w:t>组织对省直部门行政权力清单和责任清单进行动态调整，进一步</w:t>
      </w:r>
      <w:proofErr w:type="gramStart"/>
      <w:r w:rsidR="00F5388B" w:rsidRPr="00F5388B">
        <w:rPr>
          <w:rFonts w:ascii="Arial" w:hAnsi="Arial" w:cs="Arial"/>
          <w:color w:val="191919"/>
          <w:sz w:val="32"/>
          <w:szCs w:val="32"/>
          <w:bdr w:val="none" w:sz="0" w:space="0" w:color="auto" w:frame="1"/>
        </w:rPr>
        <w:t>厘</w:t>
      </w:r>
      <w:proofErr w:type="gramEnd"/>
      <w:r w:rsidR="00F5388B" w:rsidRPr="00F5388B">
        <w:rPr>
          <w:rFonts w:ascii="Arial" w:hAnsi="Arial" w:cs="Arial"/>
          <w:color w:val="191919"/>
          <w:sz w:val="32"/>
          <w:szCs w:val="32"/>
          <w:bdr w:val="none" w:sz="0" w:space="0" w:color="auto" w:frame="1"/>
        </w:rPr>
        <w:t>清政府和市场、政府和社会关系，建立健全边界清晰、权责一致、运转高效、依法实施的行政运行体系和科学有序的行政权力</w:t>
      </w:r>
      <w:r w:rsidR="00F5388B" w:rsidRPr="00F5388B">
        <w:rPr>
          <w:rFonts w:ascii="Arial" w:hAnsi="Arial" w:cs="Arial"/>
          <w:color w:val="191919"/>
          <w:sz w:val="32"/>
          <w:szCs w:val="32"/>
          <w:bdr w:val="none" w:sz="0" w:space="0" w:color="auto" w:frame="1"/>
        </w:rPr>
        <w:lastRenderedPageBreak/>
        <w:t>运行、监督、制约、协调机制；根据省政府调整职权的决定和职能调整变动情况，对应调整完善政府有关部门工作职责分工，推进政府有关领域体制机制改革；推动权责清单与</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三定</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规定有机衔接；对部门、单位</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三定</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规定执行情况进行监督检查，对不按</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三定</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规定履行工作职责的行为，依据有关规定予以纠正。</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102.</w:t>
      </w:r>
      <w:r w:rsidR="00F5388B" w:rsidRPr="00F5388B">
        <w:rPr>
          <w:rStyle w:val="a4"/>
          <w:rFonts w:ascii="Arial" w:hAnsi="Arial" w:cs="Arial"/>
          <w:color w:val="191919"/>
          <w:sz w:val="32"/>
          <w:szCs w:val="32"/>
          <w:bdr w:val="none" w:sz="0" w:space="0" w:color="auto" w:frame="1"/>
        </w:rPr>
        <w:t>健全重大行政决策程序。</w:t>
      </w:r>
      <w:r w:rsidR="00F5388B" w:rsidRPr="00F5388B">
        <w:rPr>
          <w:rFonts w:ascii="Arial" w:hAnsi="Arial" w:cs="Arial"/>
          <w:color w:val="191919"/>
          <w:sz w:val="32"/>
          <w:szCs w:val="32"/>
          <w:bdr w:val="none" w:sz="0" w:space="0" w:color="auto" w:frame="1"/>
        </w:rPr>
        <w:t>决策机关应当遵循科学、民主、依法决策原则，保障人民群众通过多种途径和形式参与决策，保证决策内容符合法律、法规和规章等规定，坚持决策质量和效率并重，根据决策事项的具体情况正确履行相关程序。</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103.</w:t>
      </w:r>
      <w:r w:rsidR="00F5388B" w:rsidRPr="00F5388B">
        <w:rPr>
          <w:rStyle w:val="a4"/>
          <w:rFonts w:ascii="Arial" w:hAnsi="Arial" w:cs="Arial"/>
          <w:color w:val="191919"/>
          <w:sz w:val="32"/>
          <w:szCs w:val="32"/>
          <w:bdr w:val="none" w:sz="0" w:space="0" w:color="auto" w:frame="1"/>
        </w:rPr>
        <w:t>加强政府内部权力制约。</w:t>
      </w:r>
      <w:r w:rsidR="00F5388B" w:rsidRPr="00F5388B">
        <w:rPr>
          <w:rFonts w:ascii="Arial" w:hAnsi="Arial" w:cs="Arial"/>
          <w:color w:val="191919"/>
          <w:sz w:val="32"/>
          <w:szCs w:val="32"/>
          <w:bdr w:val="none" w:sz="0" w:space="0" w:color="auto" w:frame="1"/>
        </w:rPr>
        <w:t>进一步完善内部权力运行流程，强化内部流程控制，加强廉洁风险防范；对权力集中的部门和岗位</w:t>
      </w:r>
      <w:proofErr w:type="gramStart"/>
      <w:r w:rsidR="00F5388B" w:rsidRPr="00F5388B">
        <w:rPr>
          <w:rFonts w:ascii="Arial" w:hAnsi="Arial" w:cs="Arial"/>
          <w:color w:val="191919"/>
          <w:sz w:val="32"/>
          <w:szCs w:val="32"/>
          <w:bdr w:val="none" w:sz="0" w:space="0" w:color="auto" w:frame="1"/>
        </w:rPr>
        <w:t>实行分事行权</w:t>
      </w:r>
      <w:proofErr w:type="gramEnd"/>
      <w:r w:rsidR="00F5388B" w:rsidRPr="00F5388B">
        <w:rPr>
          <w:rFonts w:ascii="Arial" w:hAnsi="Arial" w:cs="Arial"/>
          <w:color w:val="191919"/>
          <w:sz w:val="32"/>
          <w:szCs w:val="32"/>
          <w:bdr w:val="none" w:sz="0" w:space="0" w:color="auto" w:frame="1"/>
        </w:rPr>
        <w:t>、分岗设权、分级授权，防止权力滥用。</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104.</w:t>
      </w:r>
      <w:r w:rsidR="00F5388B" w:rsidRPr="00F5388B">
        <w:rPr>
          <w:rStyle w:val="a4"/>
          <w:rFonts w:ascii="Arial" w:hAnsi="Arial" w:cs="Arial"/>
          <w:color w:val="191919"/>
          <w:sz w:val="32"/>
          <w:szCs w:val="32"/>
          <w:bdr w:val="none" w:sz="0" w:space="0" w:color="auto" w:frame="1"/>
        </w:rPr>
        <w:t>完善审计制度。</w:t>
      </w:r>
      <w:r w:rsidR="00F5388B" w:rsidRPr="00F5388B">
        <w:rPr>
          <w:rFonts w:ascii="Arial" w:hAnsi="Arial" w:cs="Arial"/>
          <w:color w:val="191919"/>
          <w:sz w:val="32"/>
          <w:szCs w:val="32"/>
          <w:bdr w:val="none" w:sz="0" w:space="0" w:color="auto" w:frame="1"/>
        </w:rPr>
        <w:t>依法全面履行审计监督职责，加大对重大政策、重点项目、重大资金</w:t>
      </w:r>
      <w:proofErr w:type="gramStart"/>
      <w:r w:rsidR="00F5388B" w:rsidRPr="00F5388B">
        <w:rPr>
          <w:rFonts w:ascii="Arial" w:hAnsi="Arial" w:cs="Arial"/>
          <w:color w:val="191919"/>
          <w:sz w:val="32"/>
          <w:szCs w:val="32"/>
          <w:bdr w:val="none" w:sz="0" w:space="0" w:color="auto" w:frame="1"/>
        </w:rPr>
        <w:t>等贯彻</w:t>
      </w:r>
      <w:proofErr w:type="gramEnd"/>
      <w:r w:rsidR="00F5388B" w:rsidRPr="00F5388B">
        <w:rPr>
          <w:rFonts w:ascii="Arial" w:hAnsi="Arial" w:cs="Arial"/>
          <w:color w:val="191919"/>
          <w:sz w:val="32"/>
          <w:szCs w:val="32"/>
          <w:bdr w:val="none" w:sz="0" w:space="0" w:color="auto" w:frame="1"/>
        </w:rPr>
        <w:t>落实情况的审计力度；对公共资金、国有资产、国有资源和领导干部履行经济责任情况实行审计全覆盖，建立健全与审计全覆盖相适应的工作制度，做到应</w:t>
      </w:r>
      <w:proofErr w:type="gramStart"/>
      <w:r w:rsidR="00F5388B" w:rsidRPr="00F5388B">
        <w:rPr>
          <w:rFonts w:ascii="Arial" w:hAnsi="Arial" w:cs="Arial"/>
          <w:color w:val="191919"/>
          <w:sz w:val="32"/>
          <w:szCs w:val="32"/>
          <w:bdr w:val="none" w:sz="0" w:space="0" w:color="auto" w:frame="1"/>
        </w:rPr>
        <w:t>审尽审</w:t>
      </w:r>
      <w:proofErr w:type="gramEnd"/>
      <w:r w:rsidR="00F5388B" w:rsidRPr="00F5388B">
        <w:rPr>
          <w:rFonts w:ascii="Arial" w:hAnsi="Arial" w:cs="Arial"/>
          <w:color w:val="191919"/>
          <w:sz w:val="32"/>
          <w:szCs w:val="32"/>
          <w:bdr w:val="none" w:sz="0" w:space="0" w:color="auto" w:frame="1"/>
        </w:rPr>
        <w:t>；督促审计发现问题的整改落实，进一步加强管理、完善制度、提升整改成效。</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lastRenderedPageBreak/>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105.</w:t>
      </w:r>
      <w:r w:rsidR="00F5388B" w:rsidRPr="00F5388B">
        <w:rPr>
          <w:rStyle w:val="a4"/>
          <w:rFonts w:ascii="Arial" w:hAnsi="Arial" w:cs="Arial"/>
          <w:color w:val="191919"/>
          <w:sz w:val="32"/>
          <w:szCs w:val="32"/>
          <w:bdr w:val="none" w:sz="0" w:space="0" w:color="auto" w:frame="1"/>
        </w:rPr>
        <w:t>开展财政承受能力评估。</w:t>
      </w:r>
      <w:r w:rsidR="00F5388B" w:rsidRPr="00F5388B">
        <w:rPr>
          <w:rFonts w:ascii="Arial" w:hAnsi="Arial" w:cs="Arial"/>
          <w:color w:val="191919"/>
          <w:sz w:val="32"/>
          <w:szCs w:val="32"/>
          <w:bdr w:val="none" w:sz="0" w:space="0" w:color="auto" w:frame="1"/>
        </w:rPr>
        <w:t>实施重大政策和重大项目财政可承受能力评估，组织开展对新出台重大政策和重大项目实施方案可行性、筹措资金合</w:t>
      </w:r>
      <w:proofErr w:type="gramStart"/>
      <w:r w:rsidR="00F5388B" w:rsidRPr="00F5388B">
        <w:rPr>
          <w:rFonts w:ascii="Arial" w:hAnsi="Arial" w:cs="Arial"/>
          <w:color w:val="191919"/>
          <w:sz w:val="32"/>
          <w:szCs w:val="32"/>
          <w:bdr w:val="none" w:sz="0" w:space="0" w:color="auto" w:frame="1"/>
        </w:rPr>
        <w:t>规</w:t>
      </w:r>
      <w:proofErr w:type="gramEnd"/>
      <w:r w:rsidR="00F5388B" w:rsidRPr="00F5388B">
        <w:rPr>
          <w:rFonts w:ascii="Arial" w:hAnsi="Arial" w:cs="Arial"/>
          <w:color w:val="191919"/>
          <w:sz w:val="32"/>
          <w:szCs w:val="32"/>
          <w:bdr w:val="none" w:sz="0" w:space="0" w:color="auto" w:frame="1"/>
        </w:rPr>
        <w:t>性和可行性等方面进行综合评估，坚决调整或暂缓出台财力不足以支撑的政策和项目，保持财政可持续发展。</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106.</w:t>
      </w:r>
      <w:r w:rsidR="00F5388B" w:rsidRPr="00F5388B">
        <w:rPr>
          <w:rStyle w:val="a4"/>
          <w:rFonts w:ascii="Arial" w:hAnsi="Arial" w:cs="Arial"/>
          <w:color w:val="191919"/>
          <w:sz w:val="32"/>
          <w:szCs w:val="32"/>
          <w:bdr w:val="none" w:sz="0" w:space="0" w:color="auto" w:frame="1"/>
        </w:rPr>
        <w:t>加强重点领域监督。</w:t>
      </w:r>
      <w:r w:rsidR="00F5388B" w:rsidRPr="00F5388B">
        <w:rPr>
          <w:rFonts w:ascii="Arial" w:hAnsi="Arial" w:cs="Arial"/>
          <w:color w:val="191919"/>
          <w:sz w:val="32"/>
          <w:szCs w:val="32"/>
          <w:bdr w:val="none" w:sz="0" w:space="0" w:color="auto" w:frame="1"/>
        </w:rPr>
        <w:t>推动审批监管，执法司法、工程建设、资源开发、海外投资和在境外国有资产监管，金融信贷、公共资源交易、公共财政支出等重点领域监督机制改革和制度建设。</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107.</w:t>
      </w:r>
      <w:r w:rsidR="00F5388B" w:rsidRPr="00F5388B">
        <w:rPr>
          <w:rStyle w:val="a4"/>
          <w:rFonts w:ascii="Arial" w:hAnsi="Arial" w:cs="Arial"/>
          <w:color w:val="191919"/>
          <w:sz w:val="32"/>
          <w:szCs w:val="32"/>
          <w:bdr w:val="none" w:sz="0" w:space="0" w:color="auto" w:frame="1"/>
        </w:rPr>
        <w:t>推进政务公开。</w:t>
      </w:r>
      <w:r w:rsidR="00F5388B" w:rsidRPr="00F5388B">
        <w:rPr>
          <w:rFonts w:ascii="Arial" w:hAnsi="Arial" w:cs="Arial"/>
          <w:color w:val="191919"/>
          <w:sz w:val="32"/>
          <w:szCs w:val="32"/>
          <w:bdr w:val="none" w:sz="0" w:space="0" w:color="auto" w:frame="1"/>
        </w:rPr>
        <w:t>夯实政务</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五公开</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工作内容，健全政务</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五公开</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工作机制；推进财政预算决算、公共资源配置、重大建设项目批准和实施、社会公益事业建设等领域政府信息公开；加大政策解读力度，积极回应社会关切、扩大公众参与程度；抓好政务公开平台建设。</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（二十七）完善发展市场经济监督制度和监督机制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108.</w:t>
      </w:r>
      <w:r w:rsidR="00F5388B" w:rsidRPr="00F5388B">
        <w:rPr>
          <w:rStyle w:val="a4"/>
          <w:rFonts w:ascii="Arial" w:hAnsi="Arial" w:cs="Arial"/>
          <w:color w:val="191919"/>
          <w:sz w:val="32"/>
          <w:szCs w:val="32"/>
          <w:bdr w:val="none" w:sz="0" w:space="0" w:color="auto" w:frame="1"/>
        </w:rPr>
        <w:t>强化政治监督。</w:t>
      </w:r>
      <w:r w:rsidR="00F5388B" w:rsidRPr="00F5388B">
        <w:rPr>
          <w:rFonts w:ascii="Arial" w:hAnsi="Arial" w:cs="Arial"/>
          <w:color w:val="191919"/>
          <w:sz w:val="32"/>
          <w:szCs w:val="32"/>
          <w:bdr w:val="none" w:sz="0" w:space="0" w:color="auto" w:frame="1"/>
        </w:rPr>
        <w:t>推动各地各部门认真执行《党委（党组）落实全面从严治党主体责任规定》等相关规定，严格落实党和国家关于发展社会主义市场经济方面监督制度，确保党中央重大决策部署和省委工作要求落地见效。</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109.</w:t>
      </w:r>
      <w:r w:rsidR="00F5388B" w:rsidRPr="00F5388B">
        <w:rPr>
          <w:rStyle w:val="a4"/>
          <w:rFonts w:ascii="Arial" w:hAnsi="Arial" w:cs="Arial"/>
          <w:color w:val="191919"/>
          <w:sz w:val="32"/>
          <w:szCs w:val="32"/>
          <w:bdr w:val="none" w:sz="0" w:space="0" w:color="auto" w:frame="1"/>
        </w:rPr>
        <w:t>做实市场监督。</w:t>
      </w:r>
      <w:r w:rsidR="00F5388B" w:rsidRPr="00F5388B">
        <w:rPr>
          <w:rFonts w:ascii="Arial" w:hAnsi="Arial" w:cs="Arial"/>
          <w:color w:val="191919"/>
          <w:sz w:val="32"/>
          <w:szCs w:val="32"/>
          <w:bdr w:val="none" w:sz="0" w:space="0" w:color="auto" w:frame="1"/>
        </w:rPr>
        <w:t>协调督促有关职能部门牵头整治自然资源、土地、规划、建设、工程、金融、医药、国企等重点领域的突出问题和不正之风；坚持严肃查处关于发</w:t>
      </w:r>
      <w:r w:rsidR="00F5388B" w:rsidRPr="00F5388B">
        <w:rPr>
          <w:rFonts w:ascii="Arial" w:hAnsi="Arial" w:cs="Arial"/>
          <w:color w:val="191919"/>
          <w:sz w:val="32"/>
          <w:szCs w:val="32"/>
          <w:bdr w:val="none" w:sz="0" w:space="0" w:color="auto" w:frame="1"/>
        </w:rPr>
        <w:lastRenderedPageBreak/>
        <w:t>展社会主义市场经济方面的腐败问题；贯彻执行《中国共产党党内监督条例》等有关规定，统筹巡视监督与纪律监督、监察监督、派驻监督贯通融合，推动司法、审计、统计等各种职能监督协同发力，促进社会主义市场经济健康发展。</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九、坚持和加强党的全面领导，确保改革举措有效实施</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Pr="00F5388B">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二十八</w:t>
      </w:r>
      <w:r w:rsidR="00F5388B" w:rsidRPr="00F5388B">
        <w:rPr>
          <w:rStyle w:val="a4"/>
          <w:rFonts w:ascii="Arial" w:hAnsi="Arial" w:cs="Arial"/>
          <w:color w:val="191919"/>
          <w:sz w:val="32"/>
          <w:szCs w:val="32"/>
          <w:bdr w:val="none" w:sz="0" w:space="0" w:color="auto" w:frame="1"/>
        </w:rPr>
        <w:t>)</w:t>
      </w:r>
      <w:r w:rsidR="00F5388B" w:rsidRPr="00F5388B">
        <w:rPr>
          <w:rStyle w:val="a4"/>
          <w:rFonts w:ascii="Arial" w:hAnsi="Arial" w:cs="Arial"/>
          <w:color w:val="191919"/>
          <w:sz w:val="32"/>
          <w:szCs w:val="32"/>
          <w:bdr w:val="none" w:sz="0" w:space="0" w:color="auto" w:frame="1"/>
        </w:rPr>
        <w:t>坚持和加强党的领导</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Fonts w:ascii="Arial" w:hAnsi="Arial" w:cs="Arial"/>
          <w:color w:val="191919"/>
          <w:sz w:val="32"/>
          <w:szCs w:val="32"/>
          <w:bdr w:val="none" w:sz="0" w:space="0" w:color="auto" w:frame="1"/>
        </w:rPr>
        <w:t>进一步增强</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四个意识</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、坚定</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四个自信</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、做到</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两个维护</w:t>
      </w:r>
      <w:r w:rsidR="00F5388B" w:rsidRPr="00F5388B">
        <w:rPr>
          <w:rFonts w:ascii="Arial" w:hAnsi="Arial" w:cs="Arial"/>
          <w:color w:val="191919"/>
          <w:sz w:val="32"/>
          <w:szCs w:val="32"/>
          <w:bdr w:val="none" w:sz="0" w:space="0" w:color="auto" w:frame="1"/>
        </w:rPr>
        <w:t>”</w:t>
      </w:r>
      <w:r w:rsidR="00F5388B" w:rsidRPr="00F5388B">
        <w:rPr>
          <w:rFonts w:ascii="Arial" w:hAnsi="Arial" w:cs="Arial"/>
          <w:color w:val="191919"/>
          <w:sz w:val="32"/>
          <w:szCs w:val="32"/>
          <w:bdr w:val="none" w:sz="0" w:space="0" w:color="auto" w:frame="1"/>
        </w:rPr>
        <w:t>，从战略和全局高度深刻认识新时代加快完善社会主义市场经济体制的重大意义，把党的领导贯穿于深化经济体制</w:t>
      </w:r>
      <w:proofErr w:type="gramStart"/>
      <w:r w:rsidR="00F5388B" w:rsidRPr="00F5388B">
        <w:rPr>
          <w:rFonts w:ascii="Arial" w:hAnsi="Arial" w:cs="Arial"/>
          <w:color w:val="191919"/>
          <w:sz w:val="32"/>
          <w:szCs w:val="32"/>
          <w:bdr w:val="none" w:sz="0" w:space="0" w:color="auto" w:frame="1"/>
        </w:rPr>
        <w:t>改革全</w:t>
      </w:r>
      <w:proofErr w:type="gramEnd"/>
      <w:r w:rsidR="00F5388B" w:rsidRPr="00F5388B">
        <w:rPr>
          <w:rFonts w:ascii="Arial" w:hAnsi="Arial" w:cs="Arial"/>
          <w:color w:val="191919"/>
          <w:sz w:val="32"/>
          <w:szCs w:val="32"/>
          <w:bdr w:val="none" w:sz="0" w:space="0" w:color="auto" w:frame="1"/>
        </w:rPr>
        <w:t>过程，贯穿于谋划改革思路、制定改革方案、推进改革实施等各环节，把党领导经济工作的制度优势转化为治理效能，强化改革落地见效，推动深化经济体制改革不断</w:t>
      </w:r>
      <w:proofErr w:type="gramStart"/>
      <w:r w:rsidR="00F5388B" w:rsidRPr="00F5388B">
        <w:rPr>
          <w:rFonts w:ascii="Arial" w:hAnsi="Arial" w:cs="Arial"/>
          <w:color w:val="191919"/>
          <w:sz w:val="32"/>
          <w:szCs w:val="32"/>
          <w:bdr w:val="none" w:sz="0" w:space="0" w:color="auto" w:frame="1"/>
        </w:rPr>
        <w:t>走深走实</w:t>
      </w:r>
      <w:proofErr w:type="gramEnd"/>
      <w:r w:rsidR="00F5388B" w:rsidRPr="00F5388B">
        <w:rPr>
          <w:rFonts w:ascii="Arial" w:hAnsi="Arial" w:cs="Arial"/>
          <w:color w:val="191919"/>
          <w:sz w:val="32"/>
          <w:szCs w:val="32"/>
          <w:bdr w:val="none" w:sz="0" w:space="0" w:color="auto" w:frame="1"/>
        </w:rPr>
        <w:t>，确保改革始终沿着正确方向前进。</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（二十九）精心精准组织实施</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Fonts w:ascii="Arial" w:hAnsi="Arial" w:cs="Arial"/>
          <w:color w:val="191919"/>
          <w:sz w:val="32"/>
          <w:szCs w:val="32"/>
          <w:bdr w:val="none" w:sz="0" w:space="0" w:color="auto" w:frame="1"/>
        </w:rPr>
        <w:t>各地各部门要充分认识新时代加快完善社会主义市场经济体制改革的重大意义，把推动本实施意见的落实纳入重要议事日程，不折不扣抓好贯彻落实。各级党委（党组）、政府主要领导要高度重视，重点难点改革事项亲自安排、亲自推动、亲自解决。各地各部门要对照本实施意见，逐条逐项深入研究，在精准实施、精准落实、务求实</w:t>
      </w:r>
      <w:r w:rsidR="00F5388B" w:rsidRPr="00F5388B">
        <w:rPr>
          <w:rFonts w:ascii="Arial" w:hAnsi="Arial" w:cs="Arial"/>
          <w:color w:val="191919"/>
          <w:sz w:val="32"/>
          <w:szCs w:val="32"/>
          <w:bdr w:val="none" w:sz="0" w:space="0" w:color="auto" w:frame="1"/>
        </w:rPr>
        <w:lastRenderedPageBreak/>
        <w:t>效上下功夫。牵头单位要真正扛起责任，强化省、市、县联动，搞好统筹推动、综合协调。要压实配合部门责任，进一步形成全面深化改革工作合力，全力以赴推动各项改革任务措施落地落实。</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（三十）完善改革正向激励机制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Fonts w:ascii="Arial" w:hAnsi="Arial" w:cs="Arial"/>
          <w:color w:val="191919"/>
          <w:sz w:val="32"/>
          <w:szCs w:val="32"/>
          <w:bdr w:val="none" w:sz="0" w:space="0" w:color="auto" w:frame="1"/>
        </w:rPr>
        <w:t>健全改革的正向激励体系，强化敢于担当、攻坚克难的用人导向，注重在改革一线考察识别干部，把具有改革创新意识、勇于改革、善谋改革的干部用起来。建立健全和善于运用改革容错纠错机制，正确把握干部在改革创新中出现失误错误的性质和影响，切实保护干部干事创业的积极性。加强对改革典型案例、改革成效的总结推广和宣传报道，为改革营造良好舆论环境和社会氛围。</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r w:rsidR="00F5388B" w:rsidRPr="00F5388B">
        <w:rPr>
          <w:rStyle w:val="a4"/>
          <w:rFonts w:ascii="Arial" w:hAnsi="Arial" w:cs="Arial"/>
          <w:color w:val="191919"/>
          <w:sz w:val="32"/>
          <w:szCs w:val="32"/>
          <w:bdr w:val="none" w:sz="0" w:space="0" w:color="auto" w:frame="1"/>
        </w:rPr>
        <w:t>（三十一）建立完善工作推进机制</w:t>
      </w:r>
    </w:p>
    <w:p w:rsidR="00F5388B" w:rsidRPr="00F5388B" w:rsidRDefault="00CA78C4" w:rsidP="00F5388B">
      <w:pPr>
        <w:pStyle w:val="a3"/>
        <w:shd w:val="clear" w:color="auto" w:fill="FFFFFF"/>
        <w:spacing w:before="0" w:beforeAutospacing="0" w:after="0" w:afterAutospacing="0" w:line="456" w:lineRule="atLeast"/>
        <w:rPr>
          <w:rFonts w:ascii="Arial" w:hAnsi="Arial" w:cs="Arial"/>
          <w:color w:val="191919"/>
          <w:sz w:val="32"/>
          <w:szCs w:val="32"/>
        </w:rPr>
      </w:pPr>
      <w:r>
        <w:rPr>
          <w:rStyle w:val="a4"/>
          <w:rFonts w:ascii="Arial" w:hAnsi="Arial" w:cs="Arial" w:hint="eastAsia"/>
          <w:color w:val="191919"/>
          <w:sz w:val="32"/>
          <w:szCs w:val="32"/>
          <w:bdr w:val="none" w:sz="0" w:space="0" w:color="auto" w:frame="1"/>
        </w:rPr>
        <w:t xml:space="preserve"> </w:t>
      </w:r>
      <w:r>
        <w:rPr>
          <w:rStyle w:val="a4"/>
          <w:rFonts w:ascii="Arial" w:hAnsi="Arial" w:cs="Arial"/>
          <w:color w:val="191919"/>
          <w:sz w:val="32"/>
          <w:szCs w:val="32"/>
          <w:bdr w:val="none" w:sz="0" w:space="0" w:color="auto" w:frame="1"/>
        </w:rPr>
        <w:t xml:space="preserve">   </w:t>
      </w:r>
      <w:bookmarkStart w:id="0" w:name="_GoBack"/>
      <w:bookmarkEnd w:id="0"/>
      <w:r w:rsidR="00F5388B" w:rsidRPr="00F5388B">
        <w:rPr>
          <w:rStyle w:val="a4"/>
          <w:rFonts w:ascii="Arial" w:hAnsi="Arial" w:cs="Arial"/>
          <w:color w:val="191919"/>
          <w:sz w:val="32"/>
          <w:szCs w:val="32"/>
          <w:bdr w:val="none" w:sz="0" w:space="0" w:color="auto" w:frame="1"/>
        </w:rPr>
        <w:t>实行台账式管理制度。</w:t>
      </w:r>
      <w:r w:rsidR="00F5388B" w:rsidRPr="00F5388B">
        <w:rPr>
          <w:rFonts w:ascii="Arial" w:hAnsi="Arial" w:cs="Arial"/>
          <w:color w:val="191919"/>
          <w:sz w:val="32"/>
          <w:szCs w:val="32"/>
          <w:bdr w:val="none" w:sz="0" w:space="0" w:color="auto" w:frame="1"/>
        </w:rPr>
        <w:t>省、市（州）、县（市、区）、省直各部门都要建立年度改革</w:t>
      </w:r>
      <w:proofErr w:type="gramStart"/>
      <w:r w:rsidR="00F5388B" w:rsidRPr="00F5388B">
        <w:rPr>
          <w:rFonts w:ascii="Arial" w:hAnsi="Arial" w:cs="Arial"/>
          <w:color w:val="191919"/>
          <w:sz w:val="32"/>
          <w:szCs w:val="32"/>
          <w:bdr w:val="none" w:sz="0" w:space="0" w:color="auto" w:frame="1"/>
        </w:rPr>
        <w:t>任务台账管理</w:t>
      </w:r>
      <w:proofErr w:type="gramEnd"/>
      <w:r w:rsidR="00F5388B" w:rsidRPr="00F5388B">
        <w:rPr>
          <w:rFonts w:ascii="Arial" w:hAnsi="Arial" w:cs="Arial"/>
          <w:color w:val="191919"/>
          <w:sz w:val="32"/>
          <w:szCs w:val="32"/>
          <w:bdr w:val="none" w:sz="0" w:space="0" w:color="auto" w:frame="1"/>
        </w:rPr>
        <w:t>制度，实现年度工作任务清单化，实行挂图施工、销号管理，确保各项重点任务有序推进。建立定期调度制度，省里每半年通过召开专题会议或书面形式听取地区和部门工作进展情况汇报。将本实施意见纳入改革督查检查体系，安排一定数量的重点地区、重点领域开展专项改革任务推进情况督查检查，及时总结成绩、发现问题、推动整改。坚持问题导向、目标导向和效果导向，跟踪各项改革任务的进展</w:t>
      </w:r>
      <w:r w:rsidR="00F5388B" w:rsidRPr="00F5388B">
        <w:rPr>
          <w:rFonts w:ascii="Arial" w:hAnsi="Arial" w:cs="Arial"/>
          <w:color w:val="191919"/>
          <w:sz w:val="32"/>
          <w:szCs w:val="32"/>
          <w:bdr w:val="none" w:sz="0" w:space="0" w:color="auto" w:frame="1"/>
        </w:rPr>
        <w:lastRenderedPageBreak/>
        <w:t>情况，善于发现苗头性、倾向性、潜在性问题，及时纠正偏差，确保政令畅通、政策落地。</w:t>
      </w:r>
      <w:proofErr w:type="gramStart"/>
      <w:r w:rsidR="00F5388B" w:rsidRPr="00F5388B">
        <w:rPr>
          <w:rFonts w:ascii="Arial" w:hAnsi="Arial" w:cs="Arial"/>
          <w:color w:val="191919"/>
          <w:sz w:val="32"/>
          <w:szCs w:val="32"/>
          <w:bdr w:val="none" w:sz="0" w:space="0" w:color="auto" w:frame="1"/>
        </w:rPr>
        <w:t>省发改</w:t>
      </w:r>
      <w:proofErr w:type="gramEnd"/>
      <w:r w:rsidR="00F5388B" w:rsidRPr="00F5388B">
        <w:rPr>
          <w:rFonts w:ascii="Arial" w:hAnsi="Arial" w:cs="Arial"/>
          <w:color w:val="191919"/>
          <w:sz w:val="32"/>
          <w:szCs w:val="32"/>
          <w:bdr w:val="none" w:sz="0" w:space="0" w:color="auto" w:frame="1"/>
        </w:rPr>
        <w:t>委对本实施意见实施效果进行评估，并定期向省委、省政府报送评估报告。各地各部门工作中遇到的重大问题要及时向省委、省政府报告。</w:t>
      </w:r>
    </w:p>
    <w:p w:rsidR="00425F50" w:rsidRPr="00F5388B" w:rsidRDefault="00CA78C4">
      <w:pPr>
        <w:rPr>
          <w:sz w:val="32"/>
          <w:szCs w:val="32"/>
        </w:rPr>
      </w:pPr>
    </w:p>
    <w:sectPr w:rsidR="00425F50" w:rsidRPr="00F538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B"/>
    <w:rsid w:val="001C6202"/>
    <w:rsid w:val="005212B0"/>
    <w:rsid w:val="00CA78C4"/>
    <w:rsid w:val="00F1299B"/>
    <w:rsid w:val="00F53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F0925-5284-444E-8141-EED92B33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8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3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2855</Words>
  <Characters>16274</Characters>
  <Application>Microsoft Office Word</Application>
  <DocSecurity>0</DocSecurity>
  <Lines>135</Lines>
  <Paragraphs>38</Paragraphs>
  <ScaleCrop>false</ScaleCrop>
  <Company>Microsoft</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tgc</dc:creator>
  <cp:keywords/>
  <dc:description/>
  <cp:lastModifiedBy>tgc</cp:lastModifiedBy>
  <cp:revision>3</cp:revision>
  <dcterms:created xsi:type="dcterms:W3CDTF">2021-01-26T02:21:00Z</dcterms:created>
  <dcterms:modified xsi:type="dcterms:W3CDTF">2021-01-26T02:28:00Z</dcterms:modified>
</cp:coreProperties>
</file>