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吉林省</w:t>
      </w:r>
      <w:r>
        <w:rPr>
          <w:rFonts w:hint="eastAsia" w:ascii="方正小标宋简体" w:hAnsi="方正小标宋简体" w:eastAsia="方正小标宋简体" w:cs="方正小标宋简体"/>
          <w:sz w:val="44"/>
          <w:szCs w:val="44"/>
        </w:rPr>
        <w:t>集聚区提档升级</w:t>
      </w:r>
      <w:r>
        <w:rPr>
          <w:rFonts w:hint="eastAsia" w:ascii="方正小标宋简体" w:hAnsi="方正小标宋简体" w:eastAsia="方正小标宋简体" w:cs="方正小标宋简体"/>
          <w:sz w:val="44"/>
          <w:szCs w:val="44"/>
          <w:lang w:eastAsia="zh-CN"/>
        </w:rPr>
        <w:t>工程实施</w:t>
      </w:r>
      <w:r>
        <w:rPr>
          <w:rFonts w:hint="eastAsia" w:ascii="方正小标宋简体" w:hAnsi="方正小标宋简体" w:eastAsia="方正小标宋简体" w:cs="方正小标宋简体"/>
          <w:sz w:val="44"/>
          <w:szCs w:val="44"/>
        </w:rPr>
        <w:t>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color="auto"/>
          <w:lang w:eastAsia="zh-CN"/>
        </w:rPr>
        <w:t>为加快省级现代服务业集聚区建设，</w:t>
      </w:r>
      <w:r>
        <w:rPr>
          <w:rFonts w:hint="eastAsia" w:ascii="仿宋_GB2312" w:hAnsi="仿宋_GB2312" w:eastAsia="仿宋_GB2312" w:cs="仿宋_GB2312"/>
          <w:sz w:val="32"/>
          <w:szCs w:val="32"/>
          <w:lang w:eastAsia="zh-CN"/>
        </w:rPr>
        <w:t>促进集聚区提档升级，提升集聚区示范引领作用，推动我省服务业</w:t>
      </w:r>
      <w:r>
        <w:rPr>
          <w:rFonts w:hint="eastAsia" w:ascii="仿宋_GB2312" w:hAnsi="仿宋_GB2312" w:eastAsia="仿宋_GB2312" w:cs="仿宋_GB2312"/>
          <w:sz w:val="32"/>
          <w:szCs w:val="32"/>
          <w:u w:val="none" w:color="auto"/>
          <w:lang w:eastAsia="zh-CN"/>
        </w:rPr>
        <w:t>高质量发展，</w:t>
      </w:r>
      <w:r>
        <w:rPr>
          <w:rFonts w:hint="eastAsia" w:ascii="仿宋_GB2312" w:hAnsi="仿宋_GB2312" w:eastAsia="仿宋_GB2312" w:cs="仿宋_GB2312"/>
          <w:sz w:val="32"/>
          <w:szCs w:val="32"/>
          <w:lang w:eastAsia="zh-CN"/>
        </w:rPr>
        <w:t>制定如下实施方案。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一、总体要求</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（一）工作思路。</w:t>
      </w:r>
      <w:r>
        <w:rPr>
          <w:rFonts w:hint="eastAsia" w:ascii="仿宋_GB2312" w:hAnsi="仿宋_GB2312" w:eastAsia="仿宋_GB2312" w:cs="仿宋_GB2312"/>
          <w:sz w:val="32"/>
          <w:szCs w:val="32"/>
          <w:lang w:eastAsia="zh-CN"/>
        </w:rPr>
        <w:t>按照“资源整合、产业集聚、服务共享、辐射带动”的总体要求，以集约化、规模化和特色化为导向，以产业集聚、企业集中、功能集成为路径，使集聚区</w:t>
      </w:r>
      <w:r>
        <w:rPr>
          <w:rFonts w:hint="eastAsia" w:ascii="仿宋_GB2312" w:hAnsi="仿宋_GB2312" w:eastAsia="仿宋_GB2312" w:cs="仿宋_GB2312"/>
          <w:sz w:val="32"/>
          <w:szCs w:val="32"/>
          <w:highlight w:val="none"/>
          <w:lang w:eastAsia="zh-CN"/>
        </w:rPr>
        <w:t>经济总量规模持续扩大、集聚能力显著增强、服务平台加快完善、吸纳就业快速提升、辐射效应进一步显现，逐步</w:t>
      </w:r>
      <w:r>
        <w:rPr>
          <w:rFonts w:hint="eastAsia" w:ascii="仿宋_GB2312" w:hAnsi="仿宋_GB2312" w:eastAsia="仿宋_GB2312" w:cs="仿宋_GB2312"/>
          <w:sz w:val="32"/>
          <w:szCs w:val="32"/>
          <w:lang w:eastAsia="zh-CN"/>
        </w:rPr>
        <w:t>形成符合省情实际具有吉林特色的集聚区发展体系，为促进服务业转型升级高质量发展提供强力支撑。</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line="240" w:lineRule="auto"/>
        <w:ind w:firstLine="640"/>
        <w:jc w:val="both"/>
        <w:textAlignment w:val="auto"/>
        <w:rPr>
          <w:rFonts w:hint="eastAsia" w:ascii="仿宋_GB2312" w:hAnsi="仿宋_GB2312" w:eastAsia="仿宋_GB2312" w:cs="仿宋_GB2312"/>
          <w:sz w:val="32"/>
          <w:szCs w:val="24"/>
          <w:highlight w:val="none"/>
          <w:lang w:val="en-US" w:eastAsia="zh-CN"/>
        </w:rPr>
      </w:pPr>
      <w:r>
        <w:rPr>
          <w:rFonts w:hint="eastAsia" w:ascii="楷体_GB2312" w:hAnsi="楷体_GB2312" w:eastAsia="楷体_GB2312" w:cs="楷体_GB2312"/>
          <w:sz w:val="32"/>
          <w:szCs w:val="32"/>
          <w:lang w:val="en-US" w:eastAsia="zh-CN"/>
        </w:rPr>
        <w:t>（二）工作目标。</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24"/>
          <w:highlight w:val="none"/>
          <w:lang w:val="en-US"/>
        </w:rPr>
        <w:t>模式先进、业态新颖、功能完善、上下游衔接配套的现代服务业集聚区</w:t>
      </w:r>
      <w:r>
        <w:rPr>
          <w:rFonts w:hint="eastAsia" w:ascii="仿宋_GB2312" w:hAnsi="仿宋_GB2312" w:eastAsia="仿宋_GB2312" w:cs="仿宋_GB2312"/>
          <w:sz w:val="32"/>
          <w:szCs w:val="24"/>
          <w:highlight w:val="none"/>
          <w:lang w:val="en-US" w:eastAsia="zh-CN"/>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line="240" w:lineRule="auto"/>
        <w:ind w:firstLine="640"/>
        <w:jc w:val="both"/>
        <w:textAlignment w:val="auto"/>
        <w:rPr>
          <w:rFonts w:hint="eastAsia" w:ascii="仿宋_GB2312" w:hAnsi="仿宋_GB2312" w:eastAsia="仿宋_GB2312" w:cs="仿宋_GB2312"/>
          <w:b w:val="0"/>
          <w:bCs w:val="0"/>
          <w:sz w:val="32"/>
          <w:szCs w:val="24"/>
          <w:highlight w:val="none"/>
          <w:lang w:val="en-US"/>
        </w:rPr>
      </w:pPr>
      <w:r>
        <w:rPr>
          <w:rFonts w:hint="eastAsia" w:ascii="仿宋_GB2312" w:hAnsi="仿宋_GB2312" w:eastAsia="仿宋_GB2312" w:cs="仿宋_GB2312"/>
          <w:sz w:val="32"/>
          <w:szCs w:val="24"/>
          <w:highlight w:val="none"/>
          <w:lang w:val="en-US" w:eastAsia="zh-CN"/>
        </w:rPr>
        <w:t>2022年，集聚区总数达到80个，营业收入达到400亿元，入驻企业8000户，吸纳就业17万人</w:t>
      </w:r>
      <w:r>
        <w:rPr>
          <w:rFonts w:hint="eastAsia" w:ascii="仿宋_GB2312" w:hAnsi="仿宋_GB2312" w:eastAsia="仿宋_GB2312" w:cs="仿宋_GB2312"/>
          <w:b w:val="0"/>
          <w:bCs w:val="0"/>
          <w:sz w:val="32"/>
          <w:szCs w:val="24"/>
          <w:highlight w:val="none"/>
          <w:lang w:val="en-US"/>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line="240" w:lineRule="auto"/>
        <w:ind w:firstLine="640"/>
        <w:jc w:val="both"/>
        <w:textAlignment w:val="auto"/>
        <w:rPr>
          <w:rFonts w:hint="eastAsia" w:ascii="仿宋_GB2312" w:hAnsi="仿宋_GB2312" w:eastAsia="仿宋_GB2312" w:cs="仿宋_GB2312"/>
          <w:b w:val="0"/>
          <w:bCs w:val="0"/>
          <w:sz w:val="32"/>
          <w:szCs w:val="24"/>
          <w:highlight w:val="none"/>
          <w:lang w:val="en-US"/>
        </w:rPr>
      </w:pPr>
      <w:r>
        <w:rPr>
          <w:rFonts w:hint="eastAsia" w:ascii="仿宋_GB2312" w:hAnsi="仿宋_GB2312" w:eastAsia="仿宋_GB2312" w:cs="仿宋_GB2312"/>
          <w:b w:val="0"/>
          <w:bCs w:val="0"/>
          <w:sz w:val="32"/>
          <w:szCs w:val="24"/>
          <w:highlight w:val="none"/>
          <w:lang w:val="en-US" w:eastAsia="zh-CN"/>
        </w:rPr>
        <w:t>2023年</w:t>
      </w:r>
      <w:r>
        <w:rPr>
          <w:rFonts w:hint="eastAsia" w:ascii="仿宋_GB2312" w:hAnsi="仿宋_GB2312" w:eastAsia="仿宋_GB2312" w:cs="仿宋_GB2312"/>
          <w:sz w:val="32"/>
          <w:szCs w:val="24"/>
          <w:highlight w:val="none"/>
          <w:lang w:val="en-US" w:eastAsia="zh-CN"/>
        </w:rPr>
        <w:t>，集聚区总数达到90个，营业收入达到450亿元，入驻企业9000户，吸纳就业18.5万人</w:t>
      </w:r>
      <w:r>
        <w:rPr>
          <w:rFonts w:hint="eastAsia" w:ascii="仿宋_GB2312" w:hAnsi="仿宋_GB2312" w:eastAsia="仿宋_GB2312" w:cs="仿宋_GB2312"/>
          <w:b w:val="0"/>
          <w:bCs w:val="0"/>
          <w:sz w:val="32"/>
          <w:szCs w:val="24"/>
          <w:highlight w:val="none"/>
          <w:lang w:val="en-US"/>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line="240" w:lineRule="auto"/>
        <w:ind w:firstLine="640"/>
        <w:jc w:val="both"/>
        <w:textAlignment w:val="auto"/>
        <w:rPr>
          <w:rFonts w:hint="eastAsia" w:ascii="仿宋_GB2312" w:hAnsi="仿宋_GB2312" w:eastAsia="仿宋_GB2312" w:cs="仿宋_GB2312"/>
          <w:b w:val="0"/>
          <w:bCs w:val="0"/>
          <w:sz w:val="32"/>
          <w:szCs w:val="24"/>
          <w:highlight w:val="none"/>
          <w:lang w:val="en-US"/>
        </w:rPr>
      </w:pPr>
      <w:r>
        <w:rPr>
          <w:rFonts w:hint="eastAsia" w:ascii="仿宋_GB2312" w:hAnsi="仿宋_GB2312" w:eastAsia="仿宋_GB2312" w:cs="仿宋_GB2312"/>
          <w:b w:val="0"/>
          <w:bCs w:val="0"/>
          <w:sz w:val="32"/>
          <w:szCs w:val="24"/>
          <w:highlight w:val="none"/>
          <w:lang w:val="en-US" w:eastAsia="zh-CN"/>
        </w:rPr>
        <w:t>2024年</w:t>
      </w:r>
      <w:r>
        <w:rPr>
          <w:rFonts w:hint="eastAsia" w:ascii="仿宋_GB2312" w:hAnsi="仿宋_GB2312" w:eastAsia="仿宋_GB2312" w:cs="仿宋_GB2312"/>
          <w:sz w:val="32"/>
          <w:szCs w:val="24"/>
          <w:highlight w:val="none"/>
          <w:lang w:val="en-US" w:eastAsia="zh-CN"/>
        </w:rPr>
        <w:t>，集聚区总数达到100个，营业收入达到500亿元，入驻企业10000户，吸纳就业20万人</w:t>
      </w:r>
      <w:r>
        <w:rPr>
          <w:rFonts w:hint="eastAsia" w:ascii="仿宋_GB2312" w:hAnsi="仿宋_GB2312" w:eastAsia="仿宋_GB2312" w:cs="仿宋_GB2312"/>
          <w:b w:val="0"/>
          <w:bCs w:val="0"/>
          <w:sz w:val="32"/>
          <w:szCs w:val="24"/>
          <w:highlight w:val="none"/>
          <w:lang w:val="en-US"/>
        </w:rPr>
        <w:t>。</w:t>
      </w:r>
    </w:p>
    <w:p>
      <w:pPr>
        <w:keepNext w:val="0"/>
        <w:keepLines w:val="0"/>
        <w:pageBreakBefore w:val="0"/>
        <w:widowControl w:val="0"/>
        <w:kinsoku/>
        <w:wordWrap/>
        <w:overflowPunct/>
        <w:topLinePunct w:val="0"/>
        <w:autoSpaceDE/>
        <w:autoSpaceDN/>
        <w:bidi w:val="0"/>
        <w:adjustRightInd/>
        <w:snapToGrid/>
        <w:spacing w:line="240" w:lineRule="auto"/>
        <w:ind w:firstLine="614"/>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二、空间布局</w:t>
      </w:r>
    </w:p>
    <w:p>
      <w:pPr>
        <w:pStyle w:val="10"/>
        <w:keepNext w:val="0"/>
        <w:keepLines w:val="0"/>
        <w:pageBreakBefore w:val="0"/>
        <w:shd w:val="clear" w:color="auto" w:fill="auto"/>
        <w:kinsoku/>
        <w:wordWrap/>
        <w:overflowPunct/>
        <w:topLinePunct w:val="0"/>
        <w:autoSpaceDE/>
        <w:autoSpaceDN/>
        <w:bidi w:val="0"/>
        <w:adjustRightInd/>
        <w:snapToGrid/>
        <w:spacing w:before="0" w:beforeLines="0" w:line="240" w:lineRule="auto"/>
        <w:ind w:firstLine="640"/>
        <w:jc w:val="both"/>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eastAsia="zh-CN"/>
        </w:rPr>
        <w:t>通过</w:t>
      </w:r>
      <w:r>
        <w:rPr>
          <w:rFonts w:hint="eastAsia" w:ascii="仿宋_GB2312" w:hAnsi="仿宋_GB2312" w:eastAsia="仿宋_GB2312" w:cs="仿宋_GB2312"/>
          <w:sz w:val="32"/>
          <w:szCs w:val="24"/>
          <w:highlight w:val="none"/>
        </w:rPr>
        <w:t>省—市—集聚区联动的规划体系引领</w:t>
      </w: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rPr>
        <w:t>在长春、吉林、延边等地重点建设科技创业园、文化创意产业园、现代物流园、综合性生产性服务业集聚区，提升对主导产业的服务配套能力和科技创新引领作用；在四平、白山、通化、延边、长白山等地重点建设文化创意园、休闲旅游服务集聚区、大健康养生服务业产业集聚区，充分发挥生态资源和文化资源优势；在长春、吉林、辽源、四平等地建设一批科技创业集聚区及电子商务产业集聚区；在白城、松原等地建设一批特色产品交易市场、现代商贸物流园区；在长春、吉林、延吉建设金融商务会展集聚区、综合保税区，形成区域特色产品品牌效应。</w:t>
      </w:r>
    </w:p>
    <w:p>
      <w:pPr>
        <w:keepNext w:val="0"/>
        <w:keepLines w:val="0"/>
        <w:pageBreakBefore w:val="0"/>
        <w:widowControl w:val="0"/>
        <w:kinsoku/>
        <w:wordWrap/>
        <w:overflowPunct/>
        <w:topLinePunct w:val="0"/>
        <w:autoSpaceDE/>
        <w:autoSpaceDN/>
        <w:bidi w:val="0"/>
        <w:adjustRightInd/>
        <w:snapToGrid/>
        <w:spacing w:line="240" w:lineRule="auto"/>
        <w:ind w:firstLine="614"/>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三、发展重点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16" w:firstLineChars="200"/>
        <w:textAlignment w:val="auto"/>
        <w:rPr>
          <w:rFonts w:hint="eastAsia" w:ascii="楷体" w:hAnsi="楷体" w:eastAsia="楷体" w:cs="楷体"/>
          <w:sz w:val="32"/>
          <w:szCs w:val="32"/>
          <w:lang w:val="en-US" w:eastAsia="zh-CN"/>
        </w:rPr>
      </w:pPr>
      <w:r>
        <w:rPr>
          <w:rFonts w:hint="eastAsia" w:ascii="楷体_GB2312" w:hAnsi="楷体_GB2312" w:eastAsia="楷体_GB2312" w:cs="楷体_GB2312"/>
          <w:b w:val="0"/>
          <w:bCs/>
          <w:kern w:val="0"/>
          <w:sz w:val="32"/>
          <w:szCs w:val="32"/>
          <w:u w:val="none" w:color="auto"/>
          <w:lang w:val="en-US" w:eastAsia="zh-CN"/>
        </w:rPr>
        <w:t>（一）</w:t>
      </w:r>
      <w:r>
        <w:rPr>
          <w:rFonts w:hint="eastAsia" w:ascii="楷体_GB2312" w:hAnsi="楷体_GB2312" w:eastAsia="楷体_GB2312" w:cs="楷体_GB2312"/>
          <w:b w:val="0"/>
          <w:bCs/>
          <w:kern w:val="0"/>
          <w:sz w:val="32"/>
          <w:szCs w:val="32"/>
          <w:u w:val="none" w:color="auto"/>
        </w:rPr>
        <w:t>现代物流园</w:t>
      </w:r>
      <w:r>
        <w:rPr>
          <w:rFonts w:hint="eastAsia" w:ascii="楷体_GB2312" w:hAnsi="楷体_GB2312" w:eastAsia="楷体_GB2312" w:cs="楷体_GB2312"/>
          <w:b w:val="0"/>
          <w:bCs/>
          <w:kern w:val="0"/>
          <w:sz w:val="32"/>
          <w:szCs w:val="32"/>
          <w:u w:val="none" w:color="auto"/>
          <w:lang w:eastAsia="zh-CN"/>
        </w:rPr>
        <w:t>。</w:t>
      </w:r>
      <w:r>
        <w:rPr>
          <w:rFonts w:hint="eastAsia" w:ascii="仿宋_GB2312" w:hAnsi="宋体" w:eastAsia="仿宋_GB2312" w:cs="宋体"/>
          <w:kern w:val="0"/>
          <w:sz w:val="32"/>
          <w:szCs w:val="32"/>
          <w:u w:val="none" w:color="auto"/>
          <w:lang w:eastAsia="zh-CN"/>
        </w:rPr>
        <w:t>发挥亚奇物流园、长春宽城汽车贸易物流园、中机（长春）物流科技园、长春海吉星农产品物流中心、长春公路主枢纽米沙子香江物流园、长春传化公路港物流园区、吉林市博宇医药物流集散中心、松原瑞禾仓储物流园区、白城森昊物流园、敦化敖东大市场迎旭商贸物流园、抚松成达仓储物流服务业集聚区等示范带动作用，依托长春、吉林、延边（珲春）国家物流枢纽，统筹推进集运输、仓储、分拣包装、信息等功能于一体的物流园区，形成吉林省特色生产服务型、商贸服务型、陆港型、空港型、港口型物流枢纽。</w:t>
      </w:r>
      <w:r>
        <w:rPr>
          <w:rFonts w:hint="eastAsia" w:ascii="楷体_GB2312" w:hAnsi="楷体_GB2312" w:eastAsia="楷体_GB2312" w:cs="楷体_GB2312"/>
          <w:sz w:val="32"/>
          <w:szCs w:val="32"/>
          <w:lang w:val="en-US" w:eastAsia="zh-CN"/>
        </w:rPr>
        <w:t>（责任单位：省发改委、省交通厅、相关地方政府）</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16" w:firstLineChars="200"/>
        <w:jc w:val="both"/>
        <w:textAlignment w:val="auto"/>
        <w:outlineLvl w:val="9"/>
        <w:rPr>
          <w:rFonts w:hint="eastAsia" w:ascii="仿宋_GB2312" w:hAnsi="仿宋_GB2312" w:eastAsia="仿宋_GB2312" w:cs="仿宋_GB2312"/>
          <w:sz w:val="32"/>
          <w:szCs w:val="32"/>
          <w:u w:val="none" w:color="auto"/>
          <w:lang w:eastAsia="zh-CN"/>
        </w:rPr>
      </w:pPr>
      <w:r>
        <w:rPr>
          <w:rFonts w:hint="eastAsia" w:ascii="楷体_GB2312" w:hAnsi="楷体_GB2312" w:eastAsia="楷体_GB2312" w:cs="楷体_GB2312"/>
          <w:b w:val="0"/>
          <w:bCs/>
          <w:sz w:val="32"/>
          <w:szCs w:val="32"/>
          <w:u w:val="none" w:color="auto"/>
          <w:lang w:eastAsia="zh-CN"/>
        </w:rPr>
        <w:t>（二）</w:t>
      </w:r>
      <w:r>
        <w:rPr>
          <w:rFonts w:hint="eastAsia" w:ascii="楷体_GB2312" w:hAnsi="楷体_GB2312" w:eastAsia="楷体_GB2312" w:cs="楷体_GB2312"/>
          <w:b w:val="0"/>
          <w:bCs/>
          <w:sz w:val="32"/>
          <w:szCs w:val="32"/>
          <w:u w:val="none" w:color="auto"/>
        </w:rPr>
        <w:t>商务综合服务区</w:t>
      </w:r>
      <w:r>
        <w:rPr>
          <w:rFonts w:hint="eastAsia" w:ascii="楷体_GB2312" w:hAnsi="楷体_GB2312" w:eastAsia="楷体_GB2312" w:cs="楷体_GB2312"/>
          <w:b w:val="0"/>
          <w:bCs/>
          <w:sz w:val="32"/>
          <w:szCs w:val="32"/>
          <w:u w:val="none" w:color="auto"/>
          <w:lang w:eastAsia="zh-CN"/>
        </w:rPr>
        <w:t>。</w:t>
      </w:r>
      <w:r>
        <w:rPr>
          <w:rFonts w:hint="eastAsia" w:ascii="仿宋_GB2312" w:hAnsi="仿宋_GB2312" w:eastAsia="仿宋_GB2312" w:cs="仿宋_GB2312"/>
          <w:sz w:val="32"/>
          <w:szCs w:val="32"/>
          <w:u w:val="none" w:color="auto"/>
          <w:lang w:eastAsia="zh-CN"/>
        </w:rPr>
        <w:t>发挥迅驰商贸服务业集聚区、力旺广场商务综合服务区、益田硅谷新城现代服务业集聚区、中国长白口岸国际商贸城等示范带动作用，统筹建设以核心商圈、商街、步行街、商贸综合体和国际商贸城为载体的现代商贸集聚区，培育发展以商务楼宇、展示中心等为载体的商务服务集聚区，形成吉林省特色商贸商务综合服务集群。</w:t>
      </w:r>
      <w:r>
        <w:rPr>
          <w:rFonts w:hint="eastAsia" w:ascii="楷体_GB2312" w:hAnsi="楷体_GB2312" w:eastAsia="楷体_GB2312" w:cs="楷体_GB2312"/>
          <w:sz w:val="32"/>
          <w:szCs w:val="32"/>
          <w:lang w:val="en-US" w:eastAsia="zh-CN"/>
        </w:rPr>
        <w:t>（责任单位：省发改委、相关地方政府）</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right="0" w:rightChars="0" w:firstLine="616" w:firstLineChars="200"/>
        <w:jc w:val="both"/>
        <w:textAlignment w:val="auto"/>
        <w:outlineLvl w:val="9"/>
        <w:rPr>
          <w:rFonts w:hint="eastAsia" w:ascii="仿宋_GB2312" w:hAnsi="仿宋_GB2312" w:eastAsia="仿宋_GB2312" w:cs="仿宋_GB2312"/>
          <w:sz w:val="32"/>
          <w:szCs w:val="32"/>
          <w:u w:val="none" w:color="auto"/>
          <w:lang w:eastAsia="zh-CN"/>
        </w:rPr>
      </w:pPr>
      <w:r>
        <w:rPr>
          <w:rFonts w:hint="eastAsia" w:ascii="楷体_GB2312" w:hAnsi="楷体_GB2312" w:eastAsia="楷体_GB2312" w:cs="楷体_GB2312"/>
          <w:b w:val="0"/>
          <w:bCs/>
          <w:sz w:val="32"/>
          <w:szCs w:val="32"/>
          <w:u w:val="none" w:color="auto"/>
          <w:lang w:val="en-US" w:eastAsia="zh-CN"/>
        </w:rPr>
        <w:t>（三）</w:t>
      </w:r>
      <w:r>
        <w:rPr>
          <w:rFonts w:hint="eastAsia" w:ascii="楷体_GB2312" w:hAnsi="楷体_GB2312" w:eastAsia="楷体_GB2312" w:cs="楷体_GB2312"/>
          <w:b w:val="0"/>
          <w:bCs/>
          <w:sz w:val="32"/>
          <w:szCs w:val="32"/>
          <w:u w:val="none" w:color="auto"/>
        </w:rPr>
        <w:t>文化创意园</w:t>
      </w:r>
      <w:r>
        <w:rPr>
          <w:rFonts w:hint="eastAsia" w:ascii="楷体_GB2312" w:hAnsi="楷体_GB2312" w:eastAsia="楷体_GB2312" w:cs="楷体_GB2312"/>
          <w:b w:val="0"/>
          <w:bCs/>
          <w:sz w:val="32"/>
          <w:szCs w:val="32"/>
          <w:u w:val="none" w:color="auto"/>
          <w:lang w:eastAsia="zh-CN"/>
        </w:rPr>
        <w:t>。</w:t>
      </w:r>
      <w:r>
        <w:rPr>
          <w:rFonts w:hint="eastAsia" w:ascii="仿宋_GB2312" w:hAnsi="仿宋_GB2312" w:eastAsia="仿宋_GB2312" w:cs="仿宋_GB2312"/>
          <w:sz w:val="32"/>
          <w:szCs w:val="32"/>
          <w:u w:val="none" w:color="auto"/>
          <w:lang w:eastAsia="zh-CN"/>
        </w:rPr>
        <w:t>发挥吉林动漫游戏原创产业园、吉林省东北亚文化创意科技园、吉林省广告产业园、吉林省新华书店文化综合体及各地区新华书店转型升级、四平市道东19号院文创产业集聚区等示范带动作用，强化长春文化资源优势，挖掘延边、四平、通化等地文化内涵，支持和推动影视媒体传播、艺术展示交易、动漫游戏制作、创意设计服务、文化休闲旅游等行业集聚发展，进一步延伸产业链条，打造主业突出、特色鲜明的文化创意服务园区。</w:t>
      </w:r>
      <w:r>
        <w:rPr>
          <w:rFonts w:hint="eastAsia" w:ascii="楷体_GB2312" w:hAnsi="楷体_GB2312" w:eastAsia="楷体_GB2312" w:cs="楷体_GB2312"/>
          <w:sz w:val="32"/>
          <w:szCs w:val="32"/>
          <w:lang w:val="en-US" w:eastAsia="zh-CN"/>
        </w:rPr>
        <w:t>（责任单位：省委宣传部、省文旅厅、相关地方政府）</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16" w:firstLineChars="200"/>
        <w:jc w:val="both"/>
        <w:textAlignment w:val="auto"/>
        <w:outlineLvl w:val="9"/>
        <w:rPr>
          <w:rFonts w:hint="eastAsia" w:ascii="仿宋_GB2312" w:hAnsi="仿宋_GB2312" w:eastAsia="仿宋_GB2312" w:cs="仿宋_GB2312"/>
          <w:sz w:val="32"/>
          <w:szCs w:val="32"/>
          <w:u w:val="none" w:color="auto"/>
          <w:lang w:eastAsia="zh-CN"/>
        </w:rPr>
      </w:pPr>
      <w:r>
        <w:rPr>
          <w:rFonts w:hint="eastAsia" w:ascii="楷体_GB2312" w:hAnsi="楷体_GB2312" w:eastAsia="楷体_GB2312" w:cs="楷体_GB2312"/>
          <w:b w:val="0"/>
          <w:bCs/>
          <w:sz w:val="32"/>
          <w:szCs w:val="32"/>
          <w:u w:val="none" w:color="auto"/>
          <w:lang w:val="en-US" w:eastAsia="zh-CN"/>
        </w:rPr>
        <w:t>（四）</w:t>
      </w:r>
      <w:r>
        <w:rPr>
          <w:rFonts w:hint="eastAsia" w:ascii="楷体_GB2312" w:hAnsi="楷体_GB2312" w:eastAsia="楷体_GB2312" w:cs="楷体_GB2312"/>
          <w:b w:val="0"/>
          <w:bCs/>
          <w:sz w:val="32"/>
          <w:szCs w:val="32"/>
          <w:u w:val="none" w:color="auto"/>
        </w:rPr>
        <w:t>科技创业园</w:t>
      </w:r>
      <w:r>
        <w:rPr>
          <w:rFonts w:hint="eastAsia" w:ascii="楷体_GB2312" w:hAnsi="楷体_GB2312" w:eastAsia="楷体_GB2312" w:cs="楷体_GB2312"/>
          <w:b w:val="0"/>
          <w:bCs/>
          <w:sz w:val="32"/>
          <w:szCs w:val="32"/>
          <w:u w:val="none" w:color="auto"/>
          <w:lang w:eastAsia="zh-CN"/>
        </w:rPr>
        <w:t>。</w:t>
      </w:r>
      <w:r>
        <w:rPr>
          <w:rFonts w:hint="eastAsia" w:ascii="仿宋_GB2312" w:hAnsi="仿宋_GB2312" w:eastAsia="仿宋_GB2312" w:cs="仿宋_GB2312"/>
          <w:sz w:val="32"/>
          <w:szCs w:val="32"/>
          <w:u w:val="none" w:color="auto"/>
          <w:lang w:eastAsia="zh-CN"/>
        </w:rPr>
        <w:t>发挥摆渡创新工场现代服务业集聚区、吉林省光电子科技创业园、吉林省高新创业孵化产业园、长春市津长双创服务中心、通化高新创业投资有限公司现代服务业集聚区、延吉空港开发区创业孵化加速基地、安华智能创业创新基地、中国长春人力资源服务产业园等示范带动作用，提升长春、吉林、通化、延边科教优势，统筹推进物联网、云计算、大数据、移动互联网和软件设计等产业园区建设，形成以龙头企业为引领的吉林省特色科技创业园区。</w:t>
      </w:r>
      <w:r>
        <w:rPr>
          <w:rFonts w:hint="eastAsia" w:ascii="楷体_GB2312" w:hAnsi="楷体_GB2312" w:eastAsia="楷体_GB2312" w:cs="楷体_GB2312"/>
          <w:sz w:val="32"/>
          <w:szCs w:val="32"/>
          <w:lang w:val="en-US" w:eastAsia="zh-CN"/>
        </w:rPr>
        <w:t>（责任单位：省科技厅、相关地方政府）</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sz w:val="32"/>
          <w:szCs w:val="24"/>
          <w:highlight w:val="none"/>
          <w:lang w:eastAsia="zh-CN"/>
        </w:rPr>
      </w:pPr>
      <w:r>
        <w:rPr>
          <w:rFonts w:hint="eastAsia" w:ascii="楷体_GB2312" w:hAnsi="楷体_GB2312" w:eastAsia="楷体_GB2312" w:cs="楷体_GB2312"/>
          <w:b w:val="0"/>
          <w:bCs/>
          <w:sz w:val="32"/>
          <w:szCs w:val="32"/>
          <w:u w:val="none" w:color="auto"/>
          <w:lang w:val="en-US" w:eastAsia="zh-CN"/>
        </w:rPr>
        <w:t>（五）</w:t>
      </w:r>
      <w:r>
        <w:rPr>
          <w:rFonts w:hint="eastAsia" w:ascii="楷体_GB2312" w:hAnsi="楷体_GB2312" w:eastAsia="楷体_GB2312" w:cs="楷体_GB2312"/>
          <w:b w:val="0"/>
          <w:bCs/>
          <w:sz w:val="32"/>
          <w:szCs w:val="32"/>
          <w:u w:val="none" w:color="auto"/>
        </w:rPr>
        <w:t>电子商务</w:t>
      </w:r>
      <w:r>
        <w:rPr>
          <w:rFonts w:hint="eastAsia" w:ascii="楷体_GB2312" w:hAnsi="楷体_GB2312" w:eastAsia="楷体_GB2312" w:cs="楷体_GB2312"/>
          <w:b w:val="0"/>
          <w:bCs/>
          <w:sz w:val="32"/>
          <w:szCs w:val="32"/>
          <w:u w:val="none" w:color="auto"/>
          <w:lang w:eastAsia="zh-CN"/>
        </w:rPr>
        <w:t>产业园。</w:t>
      </w:r>
      <w:r>
        <w:rPr>
          <w:rFonts w:hint="eastAsia" w:ascii="仿宋_GB2312" w:hAnsi="仿宋_GB2312" w:eastAsia="仿宋_GB2312" w:cs="仿宋_GB2312"/>
          <w:sz w:val="32"/>
          <w:szCs w:val="32"/>
          <w:u w:val="none" w:color="auto"/>
          <w:lang w:eastAsia="zh-CN"/>
        </w:rPr>
        <w:t>发挥辽源电子商务园区、吉林市百业电商经济产业园等示范带动作用，推动辽源、白城、吉林等地提升现有电子商务产业园区功能，培育长春、吉林、珲春等地发展跨境电商聚集区，鼓励有条件的地方建设特色电子商务园，吸引知名电商、网商、快递服务集成商集聚发展，加快吉林省电子商务园区示范推广。</w:t>
      </w:r>
      <w:r>
        <w:rPr>
          <w:rFonts w:hint="eastAsia" w:ascii="楷体_GB2312" w:hAnsi="楷体_GB2312" w:eastAsia="楷体_GB2312" w:cs="楷体_GB2312"/>
          <w:sz w:val="32"/>
          <w:szCs w:val="32"/>
          <w:lang w:val="en-US" w:eastAsia="zh-CN"/>
        </w:rPr>
        <w:t>（责任单位：省商务厅、省科技厅、相关地方政府）</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spacing w:val="8"/>
          <w:sz w:val="32"/>
          <w:szCs w:val="32"/>
          <w:highlight w:val="none"/>
          <w:shd w:val="clear" w:color="auto" w:fill="FFFFFF"/>
          <w:lang w:eastAsia="zh-CN"/>
        </w:rPr>
      </w:pPr>
      <w:r>
        <w:rPr>
          <w:rFonts w:hint="eastAsia" w:ascii="楷体_GB2312" w:hAnsi="楷体_GB2312" w:eastAsia="楷体_GB2312" w:cs="楷体_GB2312"/>
          <w:b w:val="0"/>
          <w:bCs/>
          <w:sz w:val="32"/>
          <w:szCs w:val="32"/>
          <w:u w:val="none" w:color="auto"/>
          <w:lang w:val="en-US" w:eastAsia="zh-CN"/>
        </w:rPr>
        <w:t>（六）</w:t>
      </w:r>
      <w:r>
        <w:rPr>
          <w:rFonts w:hint="eastAsia" w:ascii="楷体_GB2312" w:hAnsi="楷体_GB2312" w:eastAsia="楷体_GB2312" w:cs="楷体_GB2312"/>
          <w:b w:val="0"/>
          <w:bCs/>
          <w:sz w:val="32"/>
          <w:szCs w:val="32"/>
          <w:u w:val="none" w:color="auto"/>
        </w:rPr>
        <w:t>服务外包基地</w:t>
      </w:r>
      <w:r>
        <w:rPr>
          <w:rFonts w:hint="eastAsia" w:ascii="楷体_GB2312" w:hAnsi="楷体_GB2312" w:eastAsia="楷体_GB2312" w:cs="楷体_GB2312"/>
          <w:b w:val="0"/>
          <w:bCs/>
          <w:sz w:val="32"/>
          <w:szCs w:val="32"/>
          <w:u w:val="none" w:color="auto"/>
          <w:lang w:eastAsia="zh-CN"/>
        </w:rPr>
        <w:t>。</w:t>
      </w:r>
      <w:r>
        <w:rPr>
          <w:rFonts w:hint="eastAsia" w:ascii="仿宋_GB2312" w:hAnsi="仿宋_GB2312" w:eastAsia="仿宋_GB2312" w:cs="仿宋_GB2312"/>
          <w:sz w:val="32"/>
          <w:szCs w:val="32"/>
          <w:u w:val="none" w:color="auto"/>
          <w:lang w:eastAsia="zh-CN"/>
        </w:rPr>
        <w:t>发挥长春高新区国际服务外包产业园、修正服务外包基地、吉林软件服务外包产业基地、延吉高新区服务外包基地等示范带动作用，以长春、吉林、延边为重点区域，整合相关开发区产业资源，统筹规划，突出重点，建设各具特色的服务外包产业基地、园区。</w:t>
      </w:r>
      <w:r>
        <w:rPr>
          <w:rFonts w:hint="eastAsia" w:ascii="楷体_GB2312" w:hAnsi="楷体_GB2312" w:eastAsia="楷体_GB2312" w:cs="楷体_GB2312"/>
          <w:sz w:val="32"/>
          <w:szCs w:val="32"/>
          <w:lang w:val="en-US" w:eastAsia="zh-CN"/>
        </w:rPr>
        <w:t>（责任单位：省商务厅、相关地方政府）</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16" w:firstLineChars="200"/>
        <w:jc w:val="both"/>
        <w:textAlignment w:val="auto"/>
        <w:outlineLvl w:val="9"/>
        <w:rPr>
          <w:rFonts w:hint="eastAsia" w:ascii="仿宋_GB2312" w:hAnsi="仿宋_GB2312" w:eastAsia="仿宋_GB2312" w:cs="仿宋_GB2312"/>
          <w:sz w:val="32"/>
          <w:szCs w:val="32"/>
          <w:u w:val="none" w:color="auto"/>
          <w:lang w:eastAsia="zh-CN"/>
        </w:rPr>
      </w:pPr>
      <w:r>
        <w:rPr>
          <w:rFonts w:hint="eastAsia" w:ascii="楷体_GB2312" w:hAnsi="楷体_GB2312" w:eastAsia="楷体_GB2312" w:cs="楷体_GB2312"/>
          <w:b w:val="0"/>
          <w:bCs/>
          <w:sz w:val="32"/>
          <w:szCs w:val="32"/>
          <w:u w:val="none" w:color="auto"/>
          <w:lang w:val="en-US" w:eastAsia="zh-CN"/>
        </w:rPr>
        <w:t>（七）</w:t>
      </w:r>
      <w:r>
        <w:rPr>
          <w:rFonts w:hint="eastAsia" w:ascii="楷体_GB2312" w:hAnsi="楷体_GB2312" w:eastAsia="楷体_GB2312" w:cs="楷体_GB2312"/>
          <w:b w:val="0"/>
          <w:bCs/>
          <w:sz w:val="32"/>
          <w:szCs w:val="32"/>
          <w:u w:val="none" w:color="auto"/>
        </w:rPr>
        <w:t>产品交易市场</w:t>
      </w:r>
      <w:r>
        <w:rPr>
          <w:rFonts w:hint="eastAsia" w:ascii="楷体_GB2312" w:hAnsi="楷体_GB2312" w:eastAsia="楷体_GB2312" w:cs="楷体_GB2312"/>
          <w:b w:val="0"/>
          <w:bCs/>
          <w:sz w:val="32"/>
          <w:szCs w:val="32"/>
          <w:u w:val="none" w:color="auto"/>
          <w:lang w:eastAsia="zh-CN"/>
        </w:rPr>
        <w:t>。</w:t>
      </w:r>
      <w:r>
        <w:rPr>
          <w:rFonts w:hint="eastAsia" w:ascii="仿宋_GB2312" w:hAnsi="仿宋_GB2312" w:eastAsia="仿宋_GB2312" w:cs="仿宋_GB2312"/>
          <w:sz w:val="32"/>
          <w:szCs w:val="32"/>
          <w:u w:val="none" w:color="auto"/>
          <w:lang w:eastAsia="zh-CN"/>
        </w:rPr>
        <w:t>发挥东北亚农产品交易市场、长春东部陶瓷交易大市场、长东北石材产业园、华港机动车交易市场、吉林市东北亚农产品交易集聚区、吉林市现代日用消费品交易集聚区、吉林市众安居建材交易市场、洮南市蒙兴物流建材市场、君汇能源成品油贸易服务集聚区、松原国际商贸物流城-敬亿农副产品批发市场等示范带动作用，提升长春、吉林、四平、白城、松原工业品、农产品生产集散地和区域交通枢纽优势，分类推进生产资料、工业消费品、农产品交易市场转型升级，培育打造一批集商品集散、批发零售、交易展销、信息和金融服务于一体的平台型专业交易市场。</w:t>
      </w:r>
      <w:r>
        <w:rPr>
          <w:rFonts w:hint="eastAsia" w:ascii="楷体_GB2312" w:hAnsi="楷体_GB2312" w:eastAsia="楷体_GB2312" w:cs="楷体_GB2312"/>
          <w:sz w:val="32"/>
          <w:szCs w:val="32"/>
          <w:lang w:val="en-US" w:eastAsia="zh-CN"/>
        </w:rPr>
        <w:t>（责任单位：省商务厅、相关地方政府）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16" w:firstLineChars="20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楷体_GB2312" w:hAnsi="楷体_GB2312" w:eastAsia="楷体_GB2312" w:cs="楷体_GB2312"/>
          <w:b w:val="0"/>
          <w:bCs/>
          <w:sz w:val="32"/>
          <w:szCs w:val="32"/>
          <w:u w:val="none" w:color="auto"/>
          <w:lang w:val="en-US" w:eastAsia="zh-CN"/>
        </w:rPr>
        <w:t>（八）</w:t>
      </w:r>
      <w:r>
        <w:rPr>
          <w:rFonts w:hint="eastAsia" w:ascii="楷体_GB2312" w:hAnsi="楷体_GB2312" w:eastAsia="楷体_GB2312" w:cs="楷体_GB2312"/>
          <w:b w:val="0"/>
          <w:bCs/>
          <w:sz w:val="32"/>
          <w:szCs w:val="32"/>
          <w:u w:val="none" w:color="auto"/>
        </w:rPr>
        <w:t>休闲旅游服务集聚区</w:t>
      </w:r>
      <w:r>
        <w:rPr>
          <w:rFonts w:hint="eastAsia" w:ascii="楷体_GB2312" w:hAnsi="楷体_GB2312" w:eastAsia="楷体_GB2312" w:cs="楷体_GB2312"/>
          <w:b w:val="0"/>
          <w:bCs/>
          <w:sz w:val="32"/>
          <w:szCs w:val="32"/>
          <w:u w:val="none" w:color="auto"/>
          <w:lang w:eastAsia="zh-CN"/>
        </w:rPr>
        <w:t>。</w:t>
      </w:r>
      <w:r>
        <w:rPr>
          <w:rFonts w:hint="eastAsia" w:ascii="仿宋_GB2312" w:hAnsi="仿宋_GB2312" w:eastAsia="仿宋_GB2312" w:cs="仿宋_GB2312"/>
          <w:sz w:val="32"/>
          <w:szCs w:val="32"/>
          <w:u w:val="none" w:color="auto"/>
          <w:lang w:eastAsia="zh-CN"/>
        </w:rPr>
        <w:t>发挥吉林市神农民俗文化特色旅游集聚区、抚松万达长白山休闲旅游服务集聚区、珲春市敬信镇省级旅游试验区防川国际旅游区、敦化六鼎山休闲旅游服务集聚区、长白山旅游集散服务中心、长春市“这有山”休闲旅游服务集聚区、长白山鲁能胜地等示范带动作用，提升吉林、白山、延边、长白山管委会区位旅游资源优势，统筹推进一批国际旅游区、旅游服务集聚区建设，形成产品丰富、特色鲜明的休闲旅游服务业示范区。</w:t>
      </w:r>
      <w:r>
        <w:rPr>
          <w:rFonts w:hint="eastAsia" w:ascii="楷体_GB2312" w:hAnsi="楷体_GB2312" w:eastAsia="楷体_GB2312" w:cs="楷体_GB2312"/>
          <w:sz w:val="32"/>
          <w:szCs w:val="32"/>
          <w:lang w:val="en-US" w:eastAsia="zh-CN"/>
        </w:rPr>
        <w:t>（责任单位：省文化和旅游厅、相关地方政府）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16" w:firstLineChars="200"/>
        <w:jc w:val="both"/>
        <w:textAlignment w:val="auto"/>
        <w:outlineLvl w:val="9"/>
        <w:rPr>
          <w:rFonts w:hint="eastAsia" w:ascii="仿宋_GB2312" w:eastAsia="仿宋_GB2312"/>
          <w:bCs/>
          <w:sz w:val="32"/>
          <w:szCs w:val="32"/>
          <w:u w:val="none" w:color="auto"/>
          <w:lang w:eastAsia="zh-CN"/>
        </w:rPr>
      </w:pPr>
      <w:r>
        <w:rPr>
          <w:rFonts w:hint="eastAsia" w:ascii="楷体_GB2312" w:hAnsi="楷体_GB2312" w:eastAsia="楷体_GB2312" w:cs="楷体_GB2312"/>
          <w:b w:val="0"/>
          <w:bCs/>
          <w:sz w:val="32"/>
          <w:szCs w:val="32"/>
          <w:u w:val="none" w:color="auto"/>
          <w:lang w:val="en-US" w:eastAsia="zh-CN"/>
        </w:rPr>
        <w:t>（九）</w:t>
      </w:r>
      <w:r>
        <w:rPr>
          <w:rFonts w:hint="eastAsia" w:ascii="楷体_GB2312" w:hAnsi="楷体_GB2312" w:eastAsia="楷体_GB2312" w:cs="楷体_GB2312"/>
          <w:b w:val="0"/>
          <w:bCs/>
          <w:sz w:val="32"/>
          <w:szCs w:val="32"/>
          <w:u w:val="none" w:color="auto"/>
        </w:rPr>
        <w:t>综合性生产服务集聚区</w:t>
      </w:r>
      <w:r>
        <w:rPr>
          <w:rFonts w:hint="eastAsia" w:ascii="楷体_GB2312" w:hAnsi="楷体_GB2312" w:eastAsia="楷体_GB2312" w:cs="楷体_GB2312"/>
          <w:b w:val="0"/>
          <w:bCs/>
          <w:sz w:val="32"/>
          <w:szCs w:val="32"/>
          <w:u w:val="none" w:color="auto"/>
          <w:lang w:eastAsia="zh-CN"/>
        </w:rPr>
        <w:t>。</w:t>
      </w:r>
      <w:r>
        <w:rPr>
          <w:rFonts w:hint="eastAsia" w:ascii="仿宋_GB2312" w:eastAsia="仿宋_GB2312"/>
          <w:bCs/>
          <w:sz w:val="32"/>
          <w:szCs w:val="32"/>
          <w:u w:val="none" w:color="auto"/>
          <w:lang w:eastAsia="zh-CN"/>
        </w:rPr>
        <w:t>发挥长春北湖科技园、长春兴隆综合保税区、吉林高新区软件与电子信息服务业集聚区、磐石陆港综合性生产服务集聚区、通化快大人参产业园等示范带动作用，提升长春、吉林、通化综合服务区位优势，统筹推进一批综合性生产服务集聚区建设，形成吉林省特色综合性服务业集聚区。</w:t>
      </w:r>
      <w:r>
        <w:rPr>
          <w:rFonts w:hint="eastAsia" w:ascii="楷体_GB2312" w:hAnsi="楷体_GB2312" w:eastAsia="楷体_GB2312" w:cs="楷体_GB2312"/>
          <w:sz w:val="32"/>
          <w:szCs w:val="32"/>
          <w:lang w:val="en-US" w:eastAsia="zh-CN"/>
        </w:rPr>
        <w:t>（责任单位：省发改委、相关地方政府）</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四、主要举措</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sz w:val="32"/>
          <w:szCs w:val="40"/>
          <w:lang w:val="en-US" w:eastAsia="zh-CN"/>
        </w:rPr>
        <w:t>（一）明确责任分工。</w:t>
      </w:r>
      <w:r>
        <w:rPr>
          <w:rFonts w:hint="eastAsia" w:ascii="仿宋_GB2312" w:hAnsi="仿宋_GB2312" w:eastAsia="仿宋_GB2312" w:cs="仿宋_GB2312"/>
          <w:b w:val="0"/>
          <w:bCs w:val="0"/>
          <w:sz w:val="32"/>
          <w:szCs w:val="40"/>
          <w:lang w:val="en-US" w:eastAsia="zh-CN"/>
        </w:rPr>
        <w:t>省发改委统筹制定完善相关支持政策，</w:t>
      </w:r>
      <w:r>
        <w:rPr>
          <w:rFonts w:hint="eastAsia" w:ascii="仿宋_GB2312" w:hAnsi="仿宋_GB2312" w:eastAsia="仿宋_GB2312" w:cs="仿宋_GB2312"/>
          <w:b w:val="0"/>
          <w:bCs w:val="0"/>
          <w:sz w:val="32"/>
          <w:szCs w:val="24"/>
          <w:highlight w:val="none"/>
        </w:rPr>
        <w:t>重点推动创新型集聚区建设；省委宣传部</w:t>
      </w:r>
      <w:r>
        <w:rPr>
          <w:rFonts w:hint="eastAsia" w:ascii="仿宋_GB2312" w:hAnsi="仿宋_GB2312" w:eastAsia="仿宋_GB2312" w:cs="仿宋_GB2312"/>
          <w:b w:val="0"/>
          <w:bCs w:val="0"/>
          <w:sz w:val="32"/>
          <w:szCs w:val="24"/>
          <w:highlight w:val="none"/>
          <w:lang w:eastAsia="zh-CN"/>
        </w:rPr>
        <w:t>、</w:t>
      </w:r>
      <w:r>
        <w:rPr>
          <w:rFonts w:hint="eastAsia" w:ascii="仿宋_GB2312" w:hAnsi="仿宋_GB2312" w:eastAsia="仿宋_GB2312" w:cs="仿宋_GB2312"/>
          <w:b w:val="0"/>
          <w:bCs w:val="0"/>
          <w:sz w:val="32"/>
          <w:szCs w:val="24"/>
          <w:highlight w:val="none"/>
        </w:rPr>
        <w:t>省科技厅</w:t>
      </w:r>
      <w:r>
        <w:rPr>
          <w:rFonts w:hint="eastAsia" w:ascii="仿宋_GB2312" w:hAnsi="仿宋_GB2312" w:eastAsia="仿宋_GB2312" w:cs="仿宋_GB2312"/>
          <w:b w:val="0"/>
          <w:bCs w:val="0"/>
          <w:sz w:val="32"/>
          <w:szCs w:val="24"/>
          <w:highlight w:val="none"/>
          <w:lang w:eastAsia="zh-CN"/>
        </w:rPr>
        <w:t>、</w:t>
      </w:r>
      <w:r>
        <w:rPr>
          <w:rFonts w:hint="eastAsia" w:ascii="仿宋_GB2312" w:hAnsi="仿宋_GB2312" w:eastAsia="仿宋_GB2312" w:cs="仿宋_GB2312"/>
          <w:b w:val="0"/>
          <w:bCs w:val="0"/>
          <w:sz w:val="32"/>
          <w:szCs w:val="24"/>
          <w:highlight w:val="none"/>
        </w:rPr>
        <w:t>省商务厅</w:t>
      </w:r>
      <w:r>
        <w:rPr>
          <w:rFonts w:hint="eastAsia" w:ascii="仿宋_GB2312" w:hAnsi="仿宋_GB2312" w:eastAsia="仿宋_GB2312" w:cs="仿宋_GB2312"/>
          <w:b w:val="0"/>
          <w:bCs w:val="0"/>
          <w:sz w:val="32"/>
          <w:szCs w:val="24"/>
          <w:highlight w:val="none"/>
          <w:lang w:eastAsia="zh-CN"/>
        </w:rPr>
        <w:t>、</w:t>
      </w:r>
      <w:r>
        <w:rPr>
          <w:rFonts w:hint="eastAsia" w:ascii="仿宋_GB2312" w:hAnsi="仿宋_GB2312" w:eastAsia="仿宋_GB2312" w:cs="仿宋_GB2312"/>
          <w:b w:val="0"/>
          <w:bCs w:val="0"/>
          <w:sz w:val="32"/>
          <w:szCs w:val="24"/>
          <w:highlight w:val="none"/>
        </w:rPr>
        <w:t>省文旅厅</w:t>
      </w:r>
      <w:r>
        <w:rPr>
          <w:rFonts w:hint="eastAsia" w:ascii="仿宋_GB2312" w:hAnsi="仿宋_GB2312" w:eastAsia="仿宋_GB2312" w:cs="仿宋_GB2312"/>
          <w:b w:val="0"/>
          <w:bCs w:val="0"/>
          <w:sz w:val="32"/>
          <w:szCs w:val="40"/>
          <w:lang w:val="en-US" w:eastAsia="zh-CN"/>
        </w:rPr>
        <w:t>等部门在各自职责范围内，负责推进本行业服务业集聚区建设和发展。各市县要抓好服务业集聚区相关工作落实，逐步形成“省-市-县-省级服务业集聚区”联动管理的协调机制。</w:t>
      </w:r>
      <w:r>
        <w:rPr>
          <w:rFonts w:hint="eastAsia" w:ascii="楷体_GB2312" w:hAnsi="楷体_GB2312" w:eastAsia="楷体_GB2312" w:cs="楷体_GB2312"/>
          <w:sz w:val="32"/>
          <w:szCs w:val="32"/>
          <w:lang w:val="en-US" w:eastAsia="zh-CN"/>
        </w:rPr>
        <w:t>（责任单位：省发改委、省委宣传部、省科技厅、省商务厅、省文旅厅、相关地方政府）</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w:t>
      </w:r>
      <w:r>
        <w:rPr>
          <w:rFonts w:hint="eastAsia" w:ascii="方正楷体_GBK" w:hAnsi="方正楷体_GBK" w:eastAsia="方正楷体_GBK" w:cs="方正楷体_GBK"/>
          <w:b w:val="0"/>
          <w:bCs w:val="0"/>
          <w:sz w:val="32"/>
          <w:szCs w:val="24"/>
          <w:highlight w:val="none"/>
        </w:rPr>
        <w:t>加强规划引领</w:t>
      </w:r>
      <w:r>
        <w:rPr>
          <w:rFonts w:hint="eastAsia" w:ascii="楷体_GB2312" w:hAnsi="楷体_GB2312" w:eastAsia="楷体_GB2312" w:cs="楷体_GB2312"/>
          <w:b w:val="0"/>
          <w:bCs w:val="0"/>
          <w:sz w:val="32"/>
          <w:szCs w:val="24"/>
          <w:highlight w:val="none"/>
        </w:rPr>
        <w:t>。</w:t>
      </w:r>
      <w:r>
        <w:rPr>
          <w:rFonts w:hint="eastAsia" w:ascii="仿宋_GB2312" w:hAnsi="仿宋_GB2312" w:eastAsia="仿宋_GB2312" w:cs="仿宋_GB2312"/>
          <w:b w:val="0"/>
          <w:bCs w:val="0"/>
          <w:sz w:val="32"/>
          <w:szCs w:val="24"/>
          <w:highlight w:val="none"/>
          <w:lang w:eastAsia="zh-CN"/>
        </w:rPr>
        <w:t>省发改委会同省直相关部门，加快</w:t>
      </w:r>
      <w:r>
        <w:rPr>
          <w:rFonts w:hint="eastAsia" w:ascii="仿宋_GB2312" w:hAnsi="仿宋_GB2312" w:eastAsia="仿宋_GB2312" w:cs="仿宋_GB2312"/>
          <w:sz w:val="32"/>
          <w:szCs w:val="24"/>
          <w:highlight w:val="none"/>
        </w:rPr>
        <w:t>编制吉林省现代服务业集聚区总体布局规划，牵头抓好集聚区规划落实</w:t>
      </w:r>
      <w:r>
        <w:rPr>
          <w:rFonts w:hint="eastAsia" w:ascii="仿宋_GB2312" w:hAnsi="仿宋_GB2312" w:eastAsia="仿宋_GB2312" w:cs="仿宋_GB2312"/>
          <w:sz w:val="32"/>
          <w:szCs w:val="24"/>
          <w:highlight w:val="none"/>
          <w:lang w:eastAsia="zh-CN"/>
        </w:rPr>
        <w:t>。同时</w:t>
      </w:r>
      <w:r>
        <w:rPr>
          <w:rFonts w:hint="eastAsia" w:ascii="仿宋_GB2312" w:hAnsi="仿宋_GB2312" w:eastAsia="仿宋_GB2312" w:cs="仿宋_GB2312"/>
          <w:sz w:val="32"/>
          <w:szCs w:val="24"/>
          <w:highlight w:val="none"/>
        </w:rPr>
        <w:t>推动各市（州）编制本地区服务业集聚区发展规划，指导各集聚区编制完善园区具体建设发展规划，形成省—市—集聚区联动的规划引领体系。</w:t>
      </w:r>
      <w:r>
        <w:rPr>
          <w:rFonts w:hint="eastAsia" w:ascii="楷体_GB2312" w:hAnsi="楷体_GB2312" w:eastAsia="楷体_GB2312" w:cs="楷体_GB2312"/>
          <w:sz w:val="32"/>
          <w:szCs w:val="32"/>
          <w:lang w:val="en-US" w:eastAsia="zh-CN"/>
        </w:rPr>
        <w:t>（责任单位：省发改委、省直相关部门、相关地方政府）</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b w:val="0"/>
          <w:bCs w:val="0"/>
          <w:sz w:val="32"/>
          <w:szCs w:val="32"/>
          <w:highlight w:val="none"/>
          <w:lang w:val="en-US"/>
        </w:rPr>
      </w:pPr>
      <w:r>
        <w:rPr>
          <w:rFonts w:hint="eastAsia" w:ascii="楷体_GB2312" w:hAnsi="楷体_GB2312" w:eastAsia="楷体_GB2312" w:cs="楷体_GB2312"/>
          <w:b w:val="0"/>
          <w:bCs w:val="0"/>
          <w:sz w:val="32"/>
          <w:szCs w:val="32"/>
          <w:highlight w:val="none"/>
          <w:lang w:val="en-US" w:eastAsia="zh-CN"/>
        </w:rPr>
        <w:t>（三）打造</w:t>
      </w:r>
      <w:r>
        <w:rPr>
          <w:rFonts w:hint="eastAsia" w:ascii="楷体_GB2312" w:hAnsi="楷体_GB2312" w:eastAsia="楷体_GB2312" w:cs="楷体_GB2312"/>
          <w:b w:val="0"/>
          <w:bCs w:val="0"/>
          <w:sz w:val="32"/>
          <w:szCs w:val="32"/>
          <w:highlight w:val="none"/>
          <w:lang w:val="en-US"/>
        </w:rPr>
        <w:t>公共服务平台。</w:t>
      </w:r>
      <w:r>
        <w:rPr>
          <w:rFonts w:hint="eastAsia" w:ascii="仿宋_GB2312" w:hAnsi="仿宋_GB2312" w:eastAsia="仿宋_GB2312" w:cs="仿宋_GB2312"/>
          <w:b w:val="0"/>
          <w:bCs w:val="0"/>
          <w:sz w:val="32"/>
          <w:szCs w:val="32"/>
          <w:highlight w:val="none"/>
          <w:lang w:eastAsia="zh-CN"/>
        </w:rPr>
        <w:t>省直相关部门</w:t>
      </w:r>
      <w:r>
        <w:rPr>
          <w:rFonts w:hint="eastAsia" w:ascii="仿宋_GB2312" w:hAnsi="仿宋_GB2312" w:eastAsia="仿宋_GB2312" w:cs="仿宋_GB2312"/>
          <w:b w:val="0"/>
          <w:bCs w:val="0"/>
          <w:sz w:val="32"/>
          <w:szCs w:val="32"/>
          <w:highlight w:val="none"/>
          <w:lang w:val="en-US"/>
        </w:rPr>
        <w:t>采取分类指导的原则，根据集聚区发展形态和产业特色，做优做强园区公共服务能力，力争到2023年，每</w:t>
      </w:r>
      <w:r>
        <w:rPr>
          <w:rFonts w:hint="eastAsia" w:ascii="仿宋_GB2312" w:hAnsi="仿宋_GB2312" w:eastAsia="仿宋_GB2312" w:cs="仿宋_GB2312"/>
          <w:b w:val="0"/>
          <w:bCs w:val="0"/>
          <w:sz w:val="32"/>
          <w:szCs w:val="32"/>
          <w:highlight w:val="none"/>
          <w:lang w:val="en-US" w:eastAsia="zh-CN"/>
        </w:rPr>
        <w:t>个</w:t>
      </w:r>
      <w:r>
        <w:rPr>
          <w:rFonts w:hint="eastAsia" w:ascii="仿宋_GB2312" w:hAnsi="仿宋_GB2312" w:eastAsia="仿宋_GB2312" w:cs="仿宋_GB2312"/>
          <w:b w:val="0"/>
          <w:bCs w:val="0"/>
          <w:sz w:val="32"/>
          <w:szCs w:val="32"/>
          <w:highlight w:val="none"/>
          <w:lang w:val="en-US"/>
        </w:rPr>
        <w:t>省级服务业集聚区都</w:t>
      </w:r>
      <w:r>
        <w:rPr>
          <w:rFonts w:hint="eastAsia" w:ascii="仿宋_GB2312" w:hAnsi="仿宋_GB2312" w:eastAsia="仿宋_GB2312" w:cs="仿宋_GB2312"/>
          <w:b w:val="0"/>
          <w:bCs w:val="0"/>
          <w:sz w:val="32"/>
          <w:szCs w:val="32"/>
          <w:highlight w:val="none"/>
          <w:lang w:val="en-US" w:eastAsia="zh-CN"/>
        </w:rPr>
        <w:t>具备完善服务功能的</w:t>
      </w:r>
      <w:r>
        <w:rPr>
          <w:rFonts w:hint="eastAsia" w:ascii="仿宋_GB2312" w:hAnsi="仿宋_GB2312" w:eastAsia="仿宋_GB2312" w:cs="仿宋_GB2312"/>
          <w:b w:val="0"/>
          <w:bCs w:val="0"/>
          <w:sz w:val="32"/>
          <w:szCs w:val="32"/>
          <w:highlight w:val="none"/>
          <w:lang w:val="en-US"/>
        </w:rPr>
        <w:t>公共服务平台。</w:t>
      </w:r>
      <w:r>
        <w:rPr>
          <w:rFonts w:hint="eastAsia" w:ascii="仿宋_GB2312" w:hAnsi="仿宋_GB2312" w:eastAsia="仿宋_GB2312" w:cs="仿宋_GB2312"/>
          <w:b w:val="0"/>
          <w:bCs w:val="0"/>
          <w:sz w:val="32"/>
          <w:szCs w:val="32"/>
          <w:highlight w:val="none"/>
          <w:lang w:val="en-US" w:eastAsia="zh-CN"/>
        </w:rPr>
        <w:t>省发改委牵头，</w:t>
      </w:r>
      <w:r>
        <w:rPr>
          <w:rFonts w:hint="eastAsia" w:ascii="仿宋_GB2312" w:hAnsi="仿宋_GB2312" w:eastAsia="仿宋_GB2312" w:cs="仿宋_GB2312"/>
          <w:sz w:val="32"/>
          <w:szCs w:val="24"/>
          <w:highlight w:val="none"/>
          <w:lang w:val="zh-CN"/>
        </w:rPr>
        <w:t>依托我省高等院校、科研院所及专业机构，以市场为导向、企业为主体、政策为引导，构建现代服务业集聚区政产学研用创一体化平台，为集聚区发展提供支撑。</w:t>
      </w:r>
      <w:r>
        <w:rPr>
          <w:rFonts w:hint="eastAsia" w:ascii="楷体_GB2312" w:hAnsi="楷体_GB2312" w:eastAsia="楷体_GB2312" w:cs="楷体_GB2312"/>
          <w:sz w:val="32"/>
          <w:szCs w:val="32"/>
          <w:lang w:val="en-US" w:eastAsia="zh-CN"/>
        </w:rPr>
        <w:t>（责任单位：省发改委、省直相关部门、相关地方政府）</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（四）加强基础设施建设。</w:t>
      </w:r>
      <w:r>
        <w:rPr>
          <w:rFonts w:hint="eastAsia" w:ascii="仿宋_GB2312" w:hAnsi="仿宋_GB2312" w:eastAsia="仿宋_GB2312" w:cs="仿宋_GB2312"/>
          <w:b w:val="0"/>
          <w:bCs w:val="0"/>
          <w:sz w:val="32"/>
          <w:szCs w:val="32"/>
          <w:highlight w:val="none"/>
          <w:lang w:val="en-US" w:eastAsia="zh-CN"/>
        </w:rPr>
        <w:t>各地方政府加大对集聚区支持力度，进一步优化集聚区市政设施、信息网络、节能环保以及给排水、供电等综合配套设施，加强较大规模服务业集聚区的文化、教育、医疗卫生等公共服务设施建设，强化基础设施运行维护管理，切实满足集聚区发展需要和入驻企业需求。</w:t>
      </w:r>
      <w:r>
        <w:rPr>
          <w:rFonts w:hint="eastAsia" w:ascii="楷体_GB2312" w:hAnsi="楷体_GB2312" w:eastAsia="楷体_GB2312" w:cs="楷体_GB2312"/>
          <w:sz w:val="32"/>
          <w:szCs w:val="32"/>
          <w:lang w:val="en-US" w:eastAsia="zh-CN"/>
        </w:rPr>
        <w:t>（责任单位：省发改委、相关地方政府）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line="240" w:lineRule="auto"/>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sz w:val="32"/>
          <w:szCs w:val="32"/>
          <w:highlight w:val="none"/>
          <w:lang w:val="en-US" w:eastAsia="zh-CN"/>
        </w:rPr>
        <w:t>（五）</w:t>
      </w:r>
      <w:r>
        <w:rPr>
          <w:rFonts w:hint="eastAsia" w:ascii="楷体_GB2312" w:hAnsi="楷体_GB2312" w:eastAsia="楷体_GB2312" w:cs="楷体_GB2312"/>
          <w:b w:val="0"/>
          <w:bCs w:val="0"/>
          <w:sz w:val="32"/>
          <w:szCs w:val="32"/>
          <w:highlight w:val="none"/>
          <w:lang w:val="en-US"/>
        </w:rPr>
        <w:t>创建集聚示范区。</w:t>
      </w:r>
      <w:r>
        <w:rPr>
          <w:rFonts w:hint="eastAsia" w:ascii="仿宋_GB2312" w:hAnsi="仿宋_GB2312" w:eastAsia="仿宋_GB2312" w:cs="仿宋_GB2312"/>
          <w:b w:val="0"/>
          <w:bCs w:val="0"/>
          <w:sz w:val="32"/>
          <w:szCs w:val="32"/>
          <w:highlight w:val="none"/>
          <w:lang w:val="en-US" w:eastAsia="zh-CN"/>
        </w:rPr>
        <w:t>2021年起，</w:t>
      </w:r>
      <w:r>
        <w:rPr>
          <w:rFonts w:hint="eastAsia" w:ascii="仿宋_GB2312" w:hAnsi="仿宋_GB2312" w:eastAsia="仿宋_GB2312" w:cs="仿宋_GB2312"/>
          <w:sz w:val="32"/>
          <w:szCs w:val="32"/>
          <w:highlight w:val="none"/>
        </w:rPr>
        <w:t>每年在省级服务业集聚区范围内评选认定一批辐射面广、带动力强、示范性好的服务业示范区，纳入集聚区重点推进库，在一次性奖补的基础上，持续加大政策和资金的支持力度，创建集聚区品牌。</w:t>
      </w:r>
      <w:r>
        <w:rPr>
          <w:rFonts w:hint="eastAsia" w:ascii="仿宋_GB2312" w:hAnsi="仿宋_GB2312" w:eastAsia="仿宋_GB2312" w:cs="仿宋_GB2312"/>
          <w:sz w:val="32"/>
          <w:szCs w:val="32"/>
          <w:highlight w:val="none"/>
          <w:lang w:val="en-US"/>
        </w:rPr>
        <w:t>做好集聚区入区企业和建设项目的调查摸底工作，清理不符合产业规划的入区企业和建设项目。</w:t>
      </w:r>
      <w:r>
        <w:rPr>
          <w:rFonts w:hint="eastAsia" w:ascii="楷体_GB2312" w:hAnsi="楷体_GB2312" w:eastAsia="楷体_GB2312" w:cs="楷体_GB2312"/>
          <w:sz w:val="32"/>
          <w:szCs w:val="32"/>
          <w:lang w:val="en-US" w:eastAsia="zh-CN"/>
        </w:rPr>
        <w:t>（责任单位：省发改委、省直相关部门、相关地方政府）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line="240" w:lineRule="auto"/>
        <w:ind w:firstLine="64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w:t>
      </w:r>
      <w:r>
        <w:rPr>
          <w:rFonts w:hint="eastAsia" w:ascii="楷体_GB2312" w:hAnsi="楷体_GB2312" w:eastAsia="楷体_GB2312" w:cs="楷体_GB2312"/>
          <w:b w:val="0"/>
          <w:bCs w:val="0"/>
          <w:sz w:val="32"/>
          <w:szCs w:val="32"/>
          <w:highlight w:val="none"/>
        </w:rPr>
        <w:t>推动做大主导产业。</w:t>
      </w:r>
      <w:r>
        <w:rPr>
          <w:rFonts w:hint="eastAsia" w:ascii="仿宋_GB2312" w:hAnsi="仿宋_GB2312" w:eastAsia="仿宋_GB2312" w:cs="仿宋_GB2312"/>
          <w:b w:val="0"/>
          <w:bCs w:val="0"/>
          <w:sz w:val="32"/>
          <w:szCs w:val="32"/>
          <w:highlight w:val="none"/>
          <w:lang w:eastAsia="zh-CN"/>
        </w:rPr>
        <w:t>省直相关部门指导各地方政府</w:t>
      </w:r>
      <w:r>
        <w:rPr>
          <w:rFonts w:hint="eastAsia" w:ascii="仿宋_GB2312" w:hAnsi="仿宋_GB2312" w:eastAsia="仿宋_GB2312" w:cs="仿宋_GB2312"/>
          <w:b w:val="0"/>
          <w:bCs w:val="0"/>
          <w:sz w:val="32"/>
          <w:szCs w:val="32"/>
          <w:highlight w:val="none"/>
          <w:lang w:val="en" w:eastAsia="zh-CN"/>
        </w:rPr>
        <w:t>根据自身产业基础，综合考虑产业政策、资源禀赋、经济发展潜力、区位优势等因素，选择</w:t>
      </w:r>
      <w:r>
        <w:rPr>
          <w:rFonts w:hint="eastAsia" w:ascii="仿宋_GB2312" w:hAnsi="仿宋_GB2312" w:eastAsia="仿宋_GB2312" w:cs="仿宋_GB2312"/>
          <w:b w:val="0"/>
          <w:bCs w:val="0"/>
          <w:sz w:val="32"/>
          <w:szCs w:val="32"/>
          <w:highlight w:val="none"/>
          <w:lang w:val="en-US" w:eastAsia="zh-CN"/>
        </w:rPr>
        <w:t>1-3个产业作为主导产业重点培育和发展，加快推动关联企业、重大项目、优势资源在集聚区内集中，增进产业链耦合深度，打造特色鲜明、富有竞争力和虹吸效应的资源、信息、要素集聚中心。创建一批具有较强知名度和影响力的集聚区品牌，进一步发挥集聚区促进经济增长的乘数效应。</w:t>
      </w:r>
      <w:r>
        <w:rPr>
          <w:rFonts w:hint="eastAsia"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lang w:val="en-US" w:eastAsia="zh-CN"/>
        </w:rPr>
        <w:t>责任单位：</w:t>
      </w:r>
      <w:r>
        <w:rPr>
          <w:rFonts w:hint="eastAsia" w:ascii="楷体_GB2312" w:hAnsi="楷体_GB2312" w:eastAsia="楷体_GB2312" w:cs="楷体_GB2312"/>
          <w:sz w:val="32"/>
          <w:szCs w:val="32"/>
          <w:highlight w:val="none"/>
          <w:lang w:val="en-US" w:eastAsia="zh-CN"/>
        </w:rPr>
        <w:t>省发改委、</w:t>
      </w:r>
      <w:r>
        <w:rPr>
          <w:rFonts w:hint="eastAsia" w:ascii="楷体_GB2312" w:hAnsi="楷体_GB2312" w:eastAsia="楷体_GB2312" w:cs="楷体_GB2312"/>
          <w:sz w:val="32"/>
          <w:szCs w:val="32"/>
          <w:lang w:val="en-US" w:eastAsia="zh-CN"/>
        </w:rPr>
        <w:t>省直相关部门、</w:t>
      </w:r>
      <w:r>
        <w:rPr>
          <w:rFonts w:hint="eastAsia" w:ascii="楷体_GB2312" w:hAnsi="楷体_GB2312" w:eastAsia="楷体_GB2312" w:cs="楷体_GB2312"/>
          <w:sz w:val="32"/>
          <w:szCs w:val="32"/>
          <w:highlight w:val="none"/>
          <w:lang w:val="en-US" w:eastAsia="zh-CN"/>
        </w:rPr>
        <w:t>相关地方政府）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line="240" w:lineRule="auto"/>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highlight w:val="none"/>
          <w:lang w:val="en-US"/>
        </w:rPr>
        <w:t>推进</w:t>
      </w:r>
      <w:r>
        <w:rPr>
          <w:rFonts w:hint="eastAsia" w:ascii="楷体_GB2312" w:hAnsi="楷体_GB2312" w:eastAsia="楷体_GB2312" w:cs="楷体_GB2312"/>
          <w:b w:val="0"/>
          <w:bCs w:val="0"/>
          <w:sz w:val="32"/>
          <w:szCs w:val="32"/>
          <w:highlight w:val="none"/>
          <w:lang w:val="en-US" w:eastAsia="zh-CN"/>
        </w:rPr>
        <w:t>集聚区</w:t>
      </w:r>
      <w:r>
        <w:rPr>
          <w:rFonts w:hint="eastAsia" w:ascii="楷体_GB2312" w:hAnsi="楷体_GB2312" w:eastAsia="楷体_GB2312" w:cs="楷体_GB2312"/>
          <w:b w:val="0"/>
          <w:bCs w:val="0"/>
          <w:sz w:val="32"/>
          <w:szCs w:val="32"/>
          <w:highlight w:val="none"/>
          <w:lang w:val="en-US"/>
        </w:rPr>
        <w:t>融合发展。</w:t>
      </w:r>
      <w:r>
        <w:rPr>
          <w:rFonts w:hint="eastAsia" w:ascii="仿宋_GB2312" w:hAnsi="仿宋_GB2312" w:eastAsia="仿宋_GB2312" w:cs="仿宋_GB2312"/>
          <w:b w:val="0"/>
          <w:bCs w:val="0"/>
          <w:sz w:val="32"/>
          <w:szCs w:val="32"/>
          <w:highlight w:val="none"/>
          <w:lang w:val="en-US"/>
        </w:rPr>
        <w:t>发挥</w:t>
      </w:r>
      <w:r>
        <w:rPr>
          <w:rFonts w:hint="eastAsia" w:ascii="仿宋_GB2312" w:hAnsi="仿宋_GB2312" w:eastAsia="仿宋_GB2312" w:cs="仿宋_GB2312"/>
          <w:b w:val="0"/>
          <w:bCs w:val="0"/>
          <w:sz w:val="32"/>
          <w:szCs w:val="32"/>
          <w:highlight w:val="none"/>
          <w:lang w:val="en-US" w:eastAsia="zh-CN"/>
        </w:rPr>
        <w:t>集聚区示范引领作用，依托</w:t>
      </w:r>
      <w:r>
        <w:rPr>
          <w:rFonts w:hint="eastAsia" w:ascii="仿宋_GB2312" w:hAnsi="仿宋_GB2312" w:eastAsia="仿宋_GB2312" w:cs="仿宋_GB2312"/>
          <w:b w:val="0"/>
          <w:bCs w:val="0"/>
          <w:sz w:val="32"/>
          <w:szCs w:val="32"/>
          <w:highlight w:val="none"/>
          <w:lang w:val="en-US"/>
        </w:rPr>
        <w:t>老工业基地和国家重要商品粮基地优势，进一步加强与现代农业、制造业的融合互动；突出发挥我省“一个中心”与沿边近海优势，进一步推进与区域经济一体化的融合互动。</w:t>
      </w:r>
      <w:r>
        <w:rPr>
          <w:rFonts w:hint="eastAsia" w:ascii="楷体_GB2312" w:hAnsi="楷体_GB2312" w:eastAsia="楷体_GB2312" w:cs="楷体_GB2312"/>
          <w:sz w:val="32"/>
          <w:szCs w:val="32"/>
          <w:lang w:val="en-US" w:eastAsia="zh-CN"/>
        </w:rPr>
        <w:t>（责任单位：省发改委、省农业农村厅、省工信厅、相关地方政府）</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b w:val="0"/>
          <w:bCs w:val="0"/>
          <w:sz w:val="32"/>
          <w:szCs w:val="30"/>
          <w:highlight w:val="none"/>
          <w:lang w:val="en-US" w:eastAsia="zh-CN"/>
        </w:rPr>
      </w:pPr>
      <w:r>
        <w:rPr>
          <w:rFonts w:hint="eastAsia" w:ascii="楷体_GB2312" w:hAnsi="楷体_GB2312" w:eastAsia="楷体_GB2312" w:cs="楷体_GB2312"/>
          <w:b w:val="0"/>
          <w:bCs w:val="0"/>
          <w:sz w:val="32"/>
          <w:szCs w:val="40"/>
          <w:lang w:val="en-US" w:eastAsia="zh-CN"/>
        </w:rPr>
        <w:t>（八）</w:t>
      </w:r>
      <w:r>
        <w:rPr>
          <w:rFonts w:hint="eastAsia" w:ascii="楷体_GB2312" w:hAnsi="楷体_GB2312" w:eastAsia="楷体_GB2312" w:cs="楷体_GB2312"/>
          <w:b w:val="0"/>
          <w:bCs w:val="0"/>
          <w:sz w:val="32"/>
          <w:szCs w:val="30"/>
          <w:highlight w:val="none"/>
          <w:lang w:eastAsia="zh-CN"/>
        </w:rPr>
        <w:t>创新运营管理模式。</w:t>
      </w:r>
      <w:r>
        <w:rPr>
          <w:rFonts w:hint="eastAsia" w:ascii="仿宋_GB2312" w:hAnsi="仿宋_GB2312" w:eastAsia="仿宋_GB2312" w:cs="仿宋_GB2312"/>
          <w:b w:val="0"/>
          <w:bCs w:val="0"/>
          <w:sz w:val="32"/>
          <w:szCs w:val="30"/>
          <w:highlight w:val="none"/>
          <w:lang w:eastAsia="zh-CN"/>
        </w:rPr>
        <w:t>注重市场化运作，鼓励地方政府（派出机构或下辖平台公司）与各类社会资本联合开发，参与集聚区的建设发展和后期的运营管理，发挥政府高效的组织协调能力，利用社会资本方经营管理专业化能力，不断提高集聚区开发建设、经营管理的市场化水平。</w:t>
      </w:r>
      <w:r>
        <w:rPr>
          <w:rFonts w:hint="eastAsia" w:ascii="楷体_GB2312" w:hAnsi="楷体_GB2312" w:eastAsia="楷体_GB2312" w:cs="楷体_GB2312"/>
          <w:sz w:val="32"/>
          <w:szCs w:val="32"/>
          <w:lang w:val="en-US" w:eastAsia="zh-CN"/>
        </w:rPr>
        <w:t>（责任单位：省发改委、省直相关部门、相关地方政府）</w:t>
      </w:r>
      <w:r>
        <w:rPr>
          <w:rFonts w:hint="eastAsia" w:ascii="仿宋_GB2312" w:hAnsi="仿宋_GB2312" w:eastAsia="仿宋_GB2312" w:cs="仿宋_GB2312"/>
          <w:b w:val="0"/>
          <w:bCs w:val="0"/>
          <w:sz w:val="32"/>
          <w:szCs w:val="30"/>
          <w:highlight w:val="none"/>
          <w:lang w:val="en-US" w:eastAsia="zh-CN"/>
        </w:rPr>
        <w:t xml:space="preserve"> </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sz w:val="32"/>
          <w:szCs w:val="30"/>
          <w:highlight w:val="none"/>
          <w:lang w:val="zh-CN"/>
        </w:rPr>
      </w:pPr>
      <w:r>
        <w:rPr>
          <w:rFonts w:hint="eastAsia" w:ascii="楷体_GB2312" w:hAnsi="楷体_GB2312" w:eastAsia="楷体_GB2312" w:cs="楷体_GB2312"/>
          <w:b w:val="0"/>
          <w:bCs w:val="0"/>
          <w:sz w:val="32"/>
          <w:szCs w:val="30"/>
          <w:highlight w:val="none"/>
          <w:lang w:val="zh-CN"/>
        </w:rPr>
        <w:t>（九）建立运行监测平台。</w:t>
      </w:r>
      <w:r>
        <w:rPr>
          <w:rFonts w:hint="eastAsia" w:ascii="仿宋_GB2312" w:hAnsi="仿宋_GB2312" w:eastAsia="仿宋_GB2312" w:cs="仿宋_GB2312"/>
          <w:b w:val="0"/>
          <w:bCs w:val="0"/>
          <w:sz w:val="32"/>
          <w:szCs w:val="30"/>
          <w:highlight w:val="none"/>
          <w:lang w:val="zh-CN"/>
        </w:rPr>
        <w:t>省发改委牵头搭建</w:t>
      </w:r>
      <w:r>
        <w:rPr>
          <w:rFonts w:hint="eastAsia" w:ascii="仿宋_GB2312" w:hAnsi="仿宋_GB2312" w:eastAsia="仿宋_GB2312" w:cs="仿宋_GB2312"/>
          <w:sz w:val="32"/>
          <w:szCs w:val="30"/>
          <w:highlight w:val="none"/>
          <w:lang w:val="zh-CN"/>
        </w:rPr>
        <w:t>服务业运行监测平台，将省级服务业集聚区纳入平台进行跟踪监测，定期对集聚区建设的推进情况、政策制定与落实、重点项目建设、公共服务平台配套、招商引资等重大问题进行协调跟进，加强对集聚区的统一管理，尽快建立起强有力的决策协调工作机制。</w:t>
      </w:r>
      <w:r>
        <w:rPr>
          <w:rFonts w:hint="eastAsia" w:ascii="楷体_GB2312" w:hAnsi="楷体_GB2312" w:eastAsia="楷体_GB2312" w:cs="楷体_GB2312"/>
          <w:sz w:val="32"/>
          <w:szCs w:val="32"/>
          <w:lang w:val="en-US" w:eastAsia="zh-CN"/>
        </w:rPr>
        <w:t>（责任单位：省发改委、省直相关部门、相关地方政府）</w:t>
      </w:r>
      <w:r>
        <w:rPr>
          <w:rFonts w:hint="eastAsia" w:ascii="仿宋_GB2312" w:hAnsi="仿宋_GB2312" w:eastAsia="仿宋_GB2312" w:cs="仿宋_GB2312"/>
          <w:b w:val="0"/>
          <w:bCs w:val="0"/>
          <w:sz w:val="32"/>
          <w:szCs w:val="30"/>
          <w:highlight w:val="none"/>
          <w:lang w:val="en-US" w:eastAsia="zh-CN"/>
        </w:rPr>
        <w:t xml:space="preserve"> </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sz w:val="32"/>
          <w:szCs w:val="24"/>
          <w:highlight w:val="none"/>
        </w:rPr>
      </w:pPr>
      <w:r>
        <w:rPr>
          <w:rFonts w:hint="eastAsia" w:ascii="楷体_GB2312" w:hAnsi="楷体_GB2312" w:eastAsia="楷体_GB2312" w:cs="楷体_GB2312"/>
          <w:b w:val="0"/>
          <w:bCs w:val="0"/>
          <w:sz w:val="32"/>
          <w:szCs w:val="30"/>
          <w:highlight w:val="none"/>
          <w:lang w:val="zh-CN"/>
        </w:rPr>
        <w:t>（十）</w:t>
      </w:r>
      <w:r>
        <w:rPr>
          <w:rFonts w:hint="eastAsia" w:ascii="楷体_GB2312" w:hAnsi="楷体_GB2312" w:eastAsia="楷体_GB2312" w:cs="楷体_GB2312"/>
          <w:b w:val="0"/>
          <w:bCs w:val="0"/>
          <w:sz w:val="32"/>
          <w:szCs w:val="30"/>
          <w:highlight w:val="none"/>
          <w:lang w:eastAsia="zh-CN"/>
        </w:rPr>
        <w:t>建立评估考核机制。</w:t>
      </w:r>
      <w:r>
        <w:rPr>
          <w:rFonts w:hint="eastAsia" w:ascii="仿宋_GB2312" w:hAnsi="仿宋_GB2312" w:eastAsia="仿宋_GB2312" w:cs="仿宋_GB2312"/>
          <w:sz w:val="32"/>
          <w:szCs w:val="30"/>
          <w:highlight w:val="none"/>
        </w:rPr>
        <w:t>加大服务业集聚区考核力度，把集聚区的发展纳入服务业年度目标的考核范围。</w:t>
      </w:r>
      <w:r>
        <w:rPr>
          <w:rFonts w:hint="eastAsia" w:ascii="仿宋_GB2312" w:hAnsi="仿宋_GB2312" w:eastAsia="仿宋_GB2312" w:cs="仿宋_GB2312"/>
          <w:b w:val="0"/>
          <w:bCs w:val="0"/>
          <w:sz w:val="32"/>
          <w:szCs w:val="30"/>
          <w:highlight w:val="none"/>
          <w:lang w:eastAsia="zh-CN"/>
        </w:rPr>
        <w:t>定期</w:t>
      </w:r>
      <w:r>
        <w:rPr>
          <w:rFonts w:hint="eastAsia" w:ascii="仿宋_GB2312" w:hAnsi="仿宋_GB2312" w:eastAsia="仿宋_GB2312" w:cs="仿宋_GB2312"/>
          <w:sz w:val="32"/>
          <w:szCs w:val="30"/>
          <w:highlight w:val="none"/>
        </w:rPr>
        <w:t>组织对集聚区的企业情况、投入、产业、税收、就业以及对地方经济的贡献度等指标进行评估</w:t>
      </w:r>
      <w:r>
        <w:rPr>
          <w:rFonts w:hint="eastAsia" w:ascii="仿宋_GB2312" w:hAnsi="仿宋_GB2312" w:eastAsia="仿宋_GB2312" w:cs="仿宋_GB2312"/>
          <w:sz w:val="32"/>
          <w:szCs w:val="30"/>
          <w:highlight w:val="none"/>
          <w:lang w:eastAsia="zh-CN"/>
        </w:rPr>
        <w:t>，淘汰不合格的集聚区，及时将具备条件的集聚区纳入省级现代服务业集聚区，确保集聚区的先进性、引领性和带动性</w:t>
      </w:r>
      <w:r>
        <w:rPr>
          <w:rFonts w:hint="eastAsia" w:ascii="仿宋_GB2312" w:hAnsi="仿宋_GB2312" w:eastAsia="仿宋_GB2312" w:cs="仿宋_GB2312"/>
          <w:sz w:val="32"/>
          <w:szCs w:val="30"/>
          <w:highlight w:val="none"/>
        </w:rPr>
        <w:t>。</w:t>
      </w:r>
      <w:r>
        <w:rPr>
          <w:rFonts w:hint="eastAsia" w:ascii="楷体_GB2312" w:hAnsi="楷体_GB2312" w:eastAsia="楷体_GB2312" w:cs="楷体_GB2312"/>
          <w:sz w:val="32"/>
          <w:szCs w:val="32"/>
          <w:lang w:val="en-US" w:eastAsia="zh-CN"/>
        </w:rPr>
        <w:t>（责任单位：省发改委、相关地方政府）</w:t>
      </w:r>
      <w:r>
        <w:rPr>
          <w:rFonts w:hint="eastAsia" w:ascii="仿宋_GB2312" w:hAnsi="仿宋_GB2312" w:eastAsia="仿宋_GB2312" w:cs="仿宋_GB2312"/>
          <w:b w:val="0"/>
          <w:bCs w:val="0"/>
          <w:sz w:val="32"/>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sz w:val="32"/>
          <w:szCs w:val="24"/>
          <w:highlight w:val="none"/>
        </w:rPr>
      </w:pPr>
      <w:r>
        <w:rPr>
          <w:rFonts w:hint="eastAsia" w:ascii="楷体_GB2312" w:hAnsi="楷体_GB2312" w:eastAsia="楷体_GB2312" w:cs="楷体_GB2312"/>
          <w:b w:val="0"/>
          <w:bCs w:val="0"/>
          <w:sz w:val="32"/>
          <w:szCs w:val="44"/>
          <w:lang w:eastAsia="zh-CN"/>
        </w:rPr>
        <w:t>（一）</w:t>
      </w:r>
      <w:r>
        <w:rPr>
          <w:rFonts w:hint="eastAsia" w:ascii="楷体_GB2312" w:hAnsi="楷体_GB2312" w:eastAsia="楷体_GB2312" w:cs="楷体_GB2312"/>
          <w:b w:val="0"/>
          <w:bCs w:val="0"/>
          <w:sz w:val="32"/>
          <w:szCs w:val="44"/>
        </w:rPr>
        <w:t>强</w:t>
      </w:r>
      <w:r>
        <w:rPr>
          <w:rFonts w:hint="eastAsia" w:ascii="楷体_GB2312" w:hAnsi="楷体_GB2312" w:eastAsia="楷体_GB2312" w:cs="楷体_GB2312"/>
          <w:b w:val="0"/>
          <w:bCs w:val="0"/>
          <w:sz w:val="32"/>
          <w:szCs w:val="44"/>
          <w:lang w:eastAsia="zh-CN"/>
        </w:rPr>
        <w:t>化</w:t>
      </w:r>
      <w:r>
        <w:rPr>
          <w:rFonts w:hint="eastAsia" w:ascii="楷体_GB2312" w:hAnsi="楷体_GB2312" w:eastAsia="楷体_GB2312" w:cs="楷体_GB2312"/>
          <w:b w:val="0"/>
          <w:bCs w:val="0"/>
          <w:sz w:val="32"/>
          <w:szCs w:val="44"/>
        </w:rPr>
        <w:t>组织领导</w:t>
      </w:r>
      <w:r>
        <w:rPr>
          <w:rFonts w:hint="eastAsia" w:ascii="楷体_GB2312" w:hAnsi="楷体_GB2312" w:eastAsia="楷体_GB2312" w:cs="楷体_GB2312"/>
          <w:b w:val="0"/>
          <w:bCs w:val="0"/>
          <w:sz w:val="32"/>
          <w:szCs w:val="44"/>
          <w:lang w:eastAsia="zh-CN"/>
        </w:rPr>
        <w:t>机构</w:t>
      </w:r>
      <w:r>
        <w:rPr>
          <w:rFonts w:hint="eastAsia" w:ascii="楷体_GB2312" w:hAnsi="楷体_GB2312" w:eastAsia="楷体_GB2312" w:cs="楷体_GB2312"/>
          <w:b w:val="0"/>
          <w:bCs w:val="0"/>
          <w:sz w:val="32"/>
          <w:szCs w:val="44"/>
        </w:rPr>
        <w:t>。</w:t>
      </w:r>
      <w:r>
        <w:rPr>
          <w:rFonts w:hint="eastAsia" w:ascii="仿宋_GB2312" w:hAnsi="仿宋_GB2312" w:eastAsia="仿宋_GB2312" w:cs="仿宋_GB2312"/>
          <w:sz w:val="32"/>
          <w:szCs w:val="44"/>
          <w:lang w:eastAsia="zh-CN"/>
        </w:rPr>
        <w:t>成</w:t>
      </w:r>
      <w:r>
        <w:rPr>
          <w:rFonts w:hint="eastAsia" w:ascii="仿宋_GB2312" w:hAnsi="仿宋_GB2312" w:eastAsia="仿宋_GB2312" w:cs="仿宋_GB2312"/>
          <w:sz w:val="32"/>
          <w:szCs w:val="44"/>
        </w:rPr>
        <w:t>立</w:t>
      </w:r>
      <w:r>
        <w:rPr>
          <w:rFonts w:hint="eastAsia" w:ascii="仿宋_GB2312" w:hAnsi="仿宋_GB2312" w:eastAsia="仿宋_GB2312" w:cs="仿宋_GB2312"/>
          <w:sz w:val="32"/>
          <w:lang w:eastAsia="zh-CN"/>
        </w:rPr>
        <w:t>集聚区提档升级</w:t>
      </w:r>
      <w:r>
        <w:rPr>
          <w:rFonts w:hint="eastAsia" w:ascii="仿宋_GB2312" w:hAnsi="仿宋_GB2312" w:eastAsia="仿宋_GB2312" w:cs="仿宋_GB2312"/>
          <w:sz w:val="32"/>
        </w:rPr>
        <w:t>工作专班，</w:t>
      </w:r>
      <w:r>
        <w:rPr>
          <w:rFonts w:hint="eastAsia" w:ascii="仿宋_GB2312" w:hAnsi="仿宋_GB2312" w:eastAsia="仿宋_GB2312" w:cs="仿宋_GB2312"/>
          <w:sz w:val="32"/>
          <w:lang w:eastAsia="zh-CN"/>
        </w:rPr>
        <w:t>由省发改委分管领导担任总负责人，专班办公室设在省发改委，</w:t>
      </w:r>
      <w:r>
        <w:rPr>
          <w:rFonts w:hint="eastAsia" w:eastAsia="仿宋_GB2312" w:cs="Times New Roman"/>
          <w:color w:val="000000"/>
          <w:sz w:val="32"/>
          <w:szCs w:val="32"/>
          <w:lang w:eastAsia="zh-CN"/>
        </w:rPr>
        <w:t>相关中省直单位业务处室主要负责同志为专班成员，定期召开工作会议，听取工作汇报，</w:t>
      </w:r>
      <w:r>
        <w:rPr>
          <w:rFonts w:hint="default" w:ascii="Times New Roman" w:hAnsi="Times New Roman" w:eastAsia="仿宋_GB2312" w:cs="Times New Roman"/>
          <w:color w:val="000000"/>
          <w:sz w:val="32"/>
          <w:szCs w:val="32"/>
          <w:lang w:eastAsia="zh-CN"/>
        </w:rPr>
        <w:t>充分发挥组织指导推动作用</w:t>
      </w:r>
      <w:r>
        <w:rPr>
          <w:rFonts w:hint="eastAsia"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协调解决制约本领域发展瓶颈问题，</w:t>
      </w:r>
      <w:r>
        <w:rPr>
          <w:rFonts w:hint="eastAsia" w:ascii="仿宋_GB2312" w:hAnsi="仿宋_GB2312" w:eastAsia="仿宋_GB2312" w:cs="仿宋_GB2312"/>
          <w:sz w:val="32"/>
        </w:rPr>
        <w:t>确保抓出成效。</w:t>
      </w:r>
      <w:r>
        <w:rPr>
          <w:rFonts w:hint="eastAsia" w:ascii="楷体_GB2312" w:hAnsi="楷体_GB2312" w:eastAsia="楷体_GB2312" w:cs="楷体_GB2312"/>
          <w:sz w:val="32"/>
          <w:szCs w:val="32"/>
          <w:lang w:val="en-US" w:eastAsia="zh-CN"/>
        </w:rPr>
        <w:t>（责任单位：省发改委、省直相关部门、相关地方政府）</w:t>
      </w:r>
      <w:r>
        <w:rPr>
          <w:rFonts w:hint="eastAsia" w:ascii="仿宋_GB2312" w:hAnsi="仿宋_GB2312" w:eastAsia="仿宋_GB2312" w:cs="仿宋_GB2312"/>
          <w:b w:val="0"/>
          <w:bCs w:val="0"/>
          <w:sz w:val="32"/>
          <w:szCs w:val="30"/>
          <w:highlight w:val="none"/>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ind w:right="0" w:firstLine="616" w:firstLineChars="200"/>
        <w:jc w:val="left"/>
        <w:rPr>
          <w:rFonts w:hint="default" w:ascii="sans-serif" w:hAnsi="sans-serif" w:eastAsia="sans-serif" w:cs="sans-serif"/>
          <w:i w:val="0"/>
          <w:caps w:val="0"/>
          <w:color w:val="auto"/>
          <w:spacing w:val="0"/>
          <w:sz w:val="27"/>
          <w:szCs w:val="27"/>
        </w:rPr>
      </w:pPr>
      <w:r>
        <w:rPr>
          <w:rFonts w:hint="eastAsia" w:ascii="楷体_GB2312" w:hAnsi="楷体_GB2312" w:eastAsia="楷体_GB2312" w:cs="楷体_GB2312"/>
          <w:b w:val="0"/>
          <w:bCs w:val="0"/>
          <w:sz w:val="32"/>
          <w:szCs w:val="40"/>
          <w:lang w:val="en-US" w:eastAsia="zh-CN"/>
        </w:rPr>
        <w:t>（二）加强资金支持。</w:t>
      </w:r>
      <w:r>
        <w:rPr>
          <w:rFonts w:hint="eastAsia" w:ascii="仿宋_GB2312" w:hAnsi="仿宋_GB2312" w:eastAsia="仿宋_GB2312" w:cs="仿宋_GB2312"/>
          <w:i w:val="0"/>
          <w:caps w:val="0"/>
          <w:color w:val="auto"/>
          <w:spacing w:val="0"/>
          <w:sz w:val="32"/>
          <w:szCs w:val="32"/>
        </w:rPr>
        <w:t>省发改委牵头会同相关行业主管部门，根据集聚区主导产业特点，在政策、资金、项目等方面给予全方位支持。</w:t>
      </w:r>
      <w:r>
        <w:rPr>
          <w:rFonts w:hint="eastAsia" w:ascii="仿宋_GB2312" w:hAnsi="仿宋_GB2312" w:eastAsia="仿宋_GB2312" w:cs="仿宋_GB2312"/>
          <w:i w:val="0"/>
          <w:caps w:val="0"/>
          <w:color w:val="auto"/>
          <w:spacing w:val="0"/>
          <w:sz w:val="32"/>
          <w:szCs w:val="32"/>
          <w:lang w:eastAsia="zh-CN"/>
        </w:rPr>
        <w:t>对集聚区内符合条件的项目</w:t>
      </w:r>
      <w:r>
        <w:rPr>
          <w:rFonts w:hint="eastAsia" w:ascii="仿宋_GB2312" w:hAnsi="仿宋_GB2312" w:eastAsia="仿宋_GB2312" w:cs="仿宋_GB2312"/>
          <w:i w:val="0"/>
          <w:caps w:val="0"/>
          <w:color w:val="auto"/>
          <w:spacing w:val="0"/>
          <w:sz w:val="32"/>
          <w:szCs w:val="32"/>
        </w:rPr>
        <w:t>积极争取国家</w:t>
      </w:r>
      <w:r>
        <w:rPr>
          <w:rFonts w:hint="eastAsia" w:ascii="仿宋_GB2312" w:hAnsi="仿宋_GB2312" w:eastAsia="仿宋_GB2312" w:cs="仿宋_GB2312"/>
          <w:i w:val="0"/>
          <w:caps w:val="0"/>
          <w:color w:val="auto"/>
          <w:spacing w:val="0"/>
          <w:sz w:val="32"/>
          <w:szCs w:val="32"/>
          <w:lang w:eastAsia="zh-CN"/>
        </w:rPr>
        <w:t>相关</w:t>
      </w:r>
      <w:r>
        <w:rPr>
          <w:rFonts w:hint="eastAsia" w:ascii="仿宋_GB2312" w:hAnsi="仿宋_GB2312" w:eastAsia="仿宋_GB2312" w:cs="仿宋_GB2312"/>
          <w:i w:val="0"/>
          <w:caps w:val="0"/>
          <w:color w:val="auto"/>
          <w:spacing w:val="0"/>
          <w:sz w:val="32"/>
          <w:szCs w:val="32"/>
        </w:rPr>
        <w:t>资金支持。对</w:t>
      </w:r>
      <w:r>
        <w:rPr>
          <w:rFonts w:hint="eastAsia" w:ascii="仿宋_GB2312" w:hAnsi="仿宋_GB2312" w:eastAsia="仿宋_GB2312" w:cs="仿宋_GB2312"/>
          <w:i w:val="0"/>
          <w:caps w:val="0"/>
          <w:color w:val="auto"/>
          <w:spacing w:val="0"/>
          <w:sz w:val="32"/>
          <w:szCs w:val="32"/>
          <w:lang w:eastAsia="zh-CN"/>
        </w:rPr>
        <w:t>新</w:t>
      </w:r>
      <w:r>
        <w:rPr>
          <w:rFonts w:hint="eastAsia" w:ascii="仿宋_GB2312" w:hAnsi="仿宋_GB2312" w:eastAsia="仿宋_GB2312" w:cs="仿宋_GB2312"/>
          <w:i w:val="0"/>
          <w:caps w:val="0"/>
          <w:color w:val="auto"/>
          <w:spacing w:val="0"/>
          <w:sz w:val="32"/>
          <w:szCs w:val="32"/>
        </w:rPr>
        <w:t>认定的省级服务业集聚区</w:t>
      </w:r>
      <w:r>
        <w:rPr>
          <w:rFonts w:hint="eastAsia" w:ascii="仿宋_GB2312" w:hAnsi="仿宋_GB2312" w:eastAsia="仿宋_GB2312" w:cs="仿宋_GB2312"/>
          <w:i w:val="0"/>
          <w:caps w:val="0"/>
          <w:color w:val="auto"/>
          <w:spacing w:val="0"/>
          <w:sz w:val="32"/>
          <w:szCs w:val="32"/>
          <w:lang w:eastAsia="zh-CN"/>
        </w:rPr>
        <w:t>，可</w:t>
      </w:r>
      <w:r>
        <w:rPr>
          <w:rFonts w:hint="eastAsia" w:ascii="仿宋_GB2312" w:hAnsi="仿宋_GB2312" w:eastAsia="仿宋_GB2312" w:cs="仿宋_GB2312"/>
          <w:i w:val="0"/>
          <w:caps w:val="0"/>
          <w:color w:val="auto"/>
          <w:spacing w:val="0"/>
          <w:sz w:val="32"/>
          <w:szCs w:val="32"/>
        </w:rPr>
        <w:t>给予</w:t>
      </w:r>
      <w:r>
        <w:rPr>
          <w:rFonts w:hint="eastAsia" w:ascii="仿宋_GB2312" w:hAnsi="仿宋_GB2312" w:eastAsia="仿宋_GB2312" w:cs="仿宋_GB2312"/>
          <w:i w:val="0"/>
          <w:caps w:val="0"/>
          <w:color w:val="auto"/>
          <w:spacing w:val="0"/>
          <w:sz w:val="32"/>
          <w:szCs w:val="32"/>
          <w:lang w:eastAsia="zh-CN"/>
        </w:rPr>
        <w:t>一次性不超过</w:t>
      </w:r>
      <w:r>
        <w:rPr>
          <w:rFonts w:hint="eastAsia" w:ascii="仿宋_GB2312" w:hAnsi="仿宋_GB2312" w:eastAsia="仿宋_GB2312" w:cs="仿宋_GB2312"/>
          <w:i w:val="0"/>
          <w:caps w:val="0"/>
          <w:color w:val="auto"/>
          <w:spacing w:val="0"/>
          <w:sz w:val="32"/>
          <w:szCs w:val="32"/>
          <w:lang w:val="en-US" w:eastAsia="zh-CN"/>
        </w:rPr>
        <w:t>100</w:t>
      </w:r>
      <w:r>
        <w:rPr>
          <w:rFonts w:hint="eastAsia" w:ascii="仿宋_GB2312" w:hAnsi="仿宋_GB2312" w:eastAsia="仿宋_GB2312" w:cs="仿宋_GB2312"/>
          <w:i w:val="0"/>
          <w:caps w:val="0"/>
          <w:color w:val="auto"/>
          <w:spacing w:val="0"/>
          <w:sz w:val="32"/>
          <w:szCs w:val="32"/>
        </w:rPr>
        <w:t>万元</w:t>
      </w:r>
      <w:r>
        <w:rPr>
          <w:rFonts w:hint="eastAsia" w:ascii="仿宋_GB2312" w:hAnsi="仿宋_GB2312" w:eastAsia="仿宋_GB2312" w:cs="仿宋_GB2312"/>
          <w:i w:val="0"/>
          <w:caps w:val="0"/>
          <w:color w:val="auto"/>
          <w:spacing w:val="0"/>
          <w:sz w:val="32"/>
          <w:szCs w:val="32"/>
          <w:lang w:eastAsia="zh-CN"/>
        </w:rPr>
        <w:t>资金奖励，用于公共服务平台和基础设施建设。对评估中考核排名靠前的集聚区，可给予一次性不超过</w:t>
      </w:r>
      <w:bookmarkStart w:id="0" w:name="_GoBack"/>
      <w:bookmarkEnd w:id="0"/>
      <w:r>
        <w:rPr>
          <w:rFonts w:hint="eastAsia" w:ascii="仿宋_GB2312" w:hAnsi="仿宋_GB2312" w:eastAsia="仿宋_GB2312" w:cs="仿宋_GB2312"/>
          <w:i w:val="0"/>
          <w:caps w:val="0"/>
          <w:color w:val="auto"/>
          <w:spacing w:val="0"/>
          <w:sz w:val="32"/>
          <w:szCs w:val="32"/>
          <w:lang w:val="en-US" w:eastAsia="zh-CN"/>
        </w:rPr>
        <w:t>50万元资金奖励</w:t>
      </w:r>
      <w:r>
        <w:rPr>
          <w:rFonts w:hint="eastAsia" w:ascii="仿宋_GB2312" w:hAnsi="仿宋_GB2312" w:eastAsia="仿宋_GB2312" w:cs="仿宋_GB2312"/>
          <w:i w:val="0"/>
          <w:caps w:val="0"/>
          <w:color w:val="auto"/>
          <w:spacing w:val="0"/>
          <w:sz w:val="32"/>
          <w:szCs w:val="32"/>
        </w:rPr>
        <w:t>。鼓励各</w:t>
      </w:r>
      <w:r>
        <w:rPr>
          <w:rFonts w:hint="eastAsia" w:ascii="仿宋_GB2312" w:hAnsi="仿宋_GB2312" w:eastAsia="仿宋_GB2312" w:cs="仿宋_GB2312"/>
          <w:i w:val="0"/>
          <w:caps w:val="0"/>
          <w:color w:val="auto"/>
          <w:spacing w:val="0"/>
          <w:sz w:val="32"/>
          <w:szCs w:val="32"/>
          <w:lang w:eastAsia="zh-CN"/>
        </w:rPr>
        <w:t>地区</w:t>
      </w:r>
      <w:r>
        <w:rPr>
          <w:rFonts w:hint="eastAsia" w:ascii="仿宋_GB2312" w:hAnsi="仿宋_GB2312" w:eastAsia="仿宋_GB2312" w:cs="仿宋_GB2312"/>
          <w:i w:val="0"/>
          <w:caps w:val="0"/>
          <w:color w:val="auto"/>
          <w:spacing w:val="0"/>
          <w:sz w:val="32"/>
          <w:szCs w:val="32"/>
        </w:rPr>
        <w:t>建立和扩大服务业发展专项资金（引导资金）规模，形成资金投入合力。</w:t>
      </w:r>
      <w:r>
        <w:rPr>
          <w:rFonts w:hint="eastAsia" w:ascii="楷体_GB2312" w:hAnsi="楷体_GB2312" w:eastAsia="楷体_GB2312" w:cs="楷体_GB2312"/>
          <w:sz w:val="32"/>
          <w:szCs w:val="32"/>
          <w:lang w:val="en-US" w:eastAsia="zh-CN"/>
        </w:rPr>
        <w:t>（责任单位：省发改委、省财政厅、省直相关部门、相关地方政府）</w:t>
      </w:r>
      <w:r>
        <w:rPr>
          <w:rFonts w:hint="eastAsia" w:ascii="仿宋_GB2312" w:hAnsi="仿宋_GB2312" w:eastAsia="仿宋_GB2312" w:cs="仿宋_GB2312"/>
          <w:b w:val="0"/>
          <w:bCs w:val="0"/>
          <w:sz w:val="32"/>
          <w:szCs w:val="30"/>
          <w:highlight w:val="none"/>
          <w:lang w:val="en-US" w:eastAsia="zh-CN"/>
        </w:rPr>
        <w:t xml:space="preserve"> </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sz w:val="32"/>
          <w:szCs w:val="40"/>
          <w:lang w:val="en-US" w:eastAsia="zh-CN"/>
        </w:rPr>
        <w:t>（三）加强集聚区统计工作。</w:t>
      </w:r>
      <w:r>
        <w:rPr>
          <w:rFonts w:hint="eastAsia" w:ascii="仿宋_GB2312" w:hAnsi="仿宋_GB2312" w:eastAsia="仿宋_GB2312" w:cs="仿宋_GB2312"/>
          <w:b w:val="0"/>
          <w:bCs w:val="0"/>
          <w:sz w:val="32"/>
          <w:szCs w:val="40"/>
          <w:lang w:val="en-US" w:eastAsia="zh-CN"/>
        </w:rPr>
        <w:t>省发改委会同省统计局、集聚区管理机构等共同研究完善集聚区经济发展指标体系，加大对各市县集聚区管理机构指导和督导检查力度。集聚区管理机构依法建立统计监测工作机制，明确专人负责统计监测工作，定期上报相关统计监测数据，加强对集聚区发展情况的跟踪监测。</w:t>
      </w:r>
      <w:r>
        <w:rPr>
          <w:rFonts w:hint="eastAsia" w:ascii="楷体_GB2312" w:hAnsi="楷体_GB2312" w:eastAsia="楷体_GB2312" w:cs="楷体_GB2312"/>
          <w:sz w:val="32"/>
          <w:szCs w:val="32"/>
          <w:lang w:val="en-US" w:eastAsia="zh-CN"/>
        </w:rPr>
        <w:t>（责任单位：省发改委、省统计局、相关地方政府）</w:t>
      </w:r>
      <w:r>
        <w:rPr>
          <w:rFonts w:hint="eastAsia" w:ascii="仿宋_GB2312" w:hAnsi="仿宋_GB2312" w:eastAsia="仿宋_GB2312" w:cs="仿宋_GB2312"/>
          <w:b w:val="0"/>
          <w:bCs w:val="0"/>
          <w:sz w:val="32"/>
          <w:szCs w:val="30"/>
          <w:highlight w:val="none"/>
          <w:lang w:val="en-US" w:eastAsia="zh-CN"/>
        </w:rPr>
        <w:t xml:space="preserve"> </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line="240" w:lineRule="auto"/>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40"/>
          <w:lang w:val="en-US" w:eastAsia="zh-CN"/>
        </w:rPr>
        <w:t>（四）加强宣传引导。</w:t>
      </w:r>
      <w:r>
        <w:rPr>
          <w:rFonts w:hint="eastAsia" w:ascii="仿宋_GB2312" w:hAnsi="仿宋_GB2312" w:eastAsia="仿宋_GB2312" w:cs="仿宋_GB2312"/>
          <w:b w:val="0"/>
          <w:bCs w:val="0"/>
          <w:sz w:val="32"/>
          <w:szCs w:val="40"/>
          <w:lang w:val="en-US" w:eastAsia="zh-CN"/>
        </w:rPr>
        <w:t>健全集聚区信息发布制度。注重加强对集聚区发展理念、工作经验、改革举措、研究与建设成果、先进典型案例的宣传和推介，主动邀请报刊、电台、电视台新闻记者进行报道，积极通过微博、微信、视频平台等多种新媒介进行网络传播，做好新闻发布和舆论引导工作，努力营造集聚区发展的良好氛围。</w:t>
      </w:r>
      <w:r>
        <w:rPr>
          <w:rFonts w:hint="eastAsia" w:ascii="楷体_GB2312" w:hAnsi="楷体_GB2312" w:eastAsia="楷体_GB2312" w:cs="楷体_GB2312"/>
          <w:sz w:val="32"/>
          <w:szCs w:val="32"/>
          <w:lang w:val="en-US" w:eastAsia="zh-CN"/>
        </w:rPr>
        <w:t>（责任单位：省发改委、省委宣传部、相关地方政府）</w:t>
      </w:r>
      <w:r>
        <w:rPr>
          <w:rFonts w:hint="eastAsia" w:ascii="仿宋_GB2312" w:hAnsi="仿宋_GB2312" w:eastAsia="仿宋_GB2312" w:cs="仿宋_GB2312"/>
          <w:b w:val="0"/>
          <w:bCs w:val="0"/>
          <w:sz w:val="32"/>
          <w:szCs w:val="30"/>
          <w:highlight w:val="none"/>
          <w:lang w:val="en-US" w:eastAsia="zh-CN"/>
        </w:rPr>
        <w:t xml:space="preserve"> </w:t>
      </w:r>
    </w:p>
    <w:sectPr>
      <w:footerReference r:id="rId3" w:type="default"/>
      <w:pgSz w:w="11906" w:h="16838"/>
      <w:pgMar w:top="1440" w:right="1587" w:bottom="1440" w:left="1644" w:header="851" w:footer="992" w:gutter="0"/>
      <w:cols w:space="0" w:num="1"/>
      <w:rtlGutter w:val="0"/>
      <w:docGrid w:type="linesAndChars" w:linePitch="312" w:charSpace="-26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HorizontalSpacing w:val="99"/>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35C5"/>
    <w:rsid w:val="0BDC52B7"/>
    <w:rsid w:val="19F53105"/>
    <w:rsid w:val="19F9BE68"/>
    <w:rsid w:val="1EB99A47"/>
    <w:rsid w:val="2AFEA0C4"/>
    <w:rsid w:val="34D30A96"/>
    <w:rsid w:val="373569A2"/>
    <w:rsid w:val="3DD1B390"/>
    <w:rsid w:val="3F5F1AF1"/>
    <w:rsid w:val="3FFEE399"/>
    <w:rsid w:val="3FFFD66F"/>
    <w:rsid w:val="40835E4B"/>
    <w:rsid w:val="464A4BA7"/>
    <w:rsid w:val="489A38FF"/>
    <w:rsid w:val="51FED7AB"/>
    <w:rsid w:val="52EA2307"/>
    <w:rsid w:val="57FBFD2B"/>
    <w:rsid w:val="5AA31633"/>
    <w:rsid w:val="5BD462C2"/>
    <w:rsid w:val="5EFA7CCD"/>
    <w:rsid w:val="5FBFBCD0"/>
    <w:rsid w:val="63276328"/>
    <w:rsid w:val="66E5D4FC"/>
    <w:rsid w:val="683BAA14"/>
    <w:rsid w:val="6D7D1A30"/>
    <w:rsid w:val="6E2C5FD1"/>
    <w:rsid w:val="6FBB27F8"/>
    <w:rsid w:val="6FFF438D"/>
    <w:rsid w:val="700A1F40"/>
    <w:rsid w:val="739FDA1F"/>
    <w:rsid w:val="757DE146"/>
    <w:rsid w:val="764FEAF4"/>
    <w:rsid w:val="777BF056"/>
    <w:rsid w:val="797CC59A"/>
    <w:rsid w:val="7BFC8C77"/>
    <w:rsid w:val="7F7D58EC"/>
    <w:rsid w:val="7FCD57FA"/>
    <w:rsid w:val="8EFBF9B1"/>
    <w:rsid w:val="9D4B5CFF"/>
    <w:rsid w:val="BA7B23C6"/>
    <w:rsid w:val="BDA52F41"/>
    <w:rsid w:val="CD7FB933"/>
    <w:rsid w:val="D754D141"/>
    <w:rsid w:val="DD7E1EF4"/>
    <w:rsid w:val="DFF7E9E8"/>
    <w:rsid w:val="E9F71EFB"/>
    <w:rsid w:val="EE9FDB86"/>
    <w:rsid w:val="F4BD54BB"/>
    <w:rsid w:val="F7FEEEE8"/>
    <w:rsid w:val="FB6F50AD"/>
    <w:rsid w:val="FB9F79F0"/>
    <w:rsid w:val="FBFF1D36"/>
    <w:rsid w:val="FD6E7618"/>
    <w:rsid w:val="FE734873"/>
    <w:rsid w:val="FF15835E"/>
    <w:rsid w:val="FFA7C678"/>
    <w:rsid w:val="FFEF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rFonts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Body Text 21"/>
    <w:basedOn w:val="1"/>
    <w:qFormat/>
    <w:uiPriority w:val="0"/>
    <w:pPr>
      <w:spacing w:after="120" w:afterLines="0" w:line="480" w:lineRule="auto"/>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10">
    <w:name w:val="MSG_EN_FONT_STYLE_NAME_TEMPLATE_ROLE_NUMBER MSG_EN_FONT_STYLE_NAME_BY_ROLE_TEXT 3"/>
    <w:basedOn w:val="9"/>
    <w:qFormat/>
    <w:uiPriority w:val="0"/>
    <w:pPr>
      <w:shd w:val="clear" w:color="auto" w:fill="FFFFFF"/>
      <w:spacing w:before="840" w:beforeLines="0" w:line="560" w:lineRule="exact"/>
      <w:jc w:val="distribute"/>
    </w:pPr>
    <w:rPr>
      <w:rFonts w:ascii="宋体" w:hAnsi="宋体" w:eastAsia="宋体" w:cs="宋体"/>
      <w:shd w:val="clear" w:color="auto" w:fill="FFFFFF"/>
    </w:rPr>
  </w:style>
  <w:style w:type="paragraph" w:customStyle="1" w:styleId="11">
    <w:name w:val="正文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12">
    <w:name w:val="正文-公1"/>
    <w:basedOn w:val="13"/>
    <w:qFormat/>
    <w:uiPriority w:val="0"/>
    <w:pPr>
      <w:ind w:firstLine="200" w:firstLineChars="200"/>
    </w:pPr>
  </w:style>
  <w:style w:type="paragraph" w:customStyle="1" w:styleId="13">
    <w:name w:val="正文 New New New"/>
    <w:next w:val="1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2021-09-13T15:09:00Z</dcterms:created>
  <dc:creator>zhangludong</dc:creator>
  <cp:lastModifiedBy>hwf</cp:lastModifiedBy>
  <cp:lastPrinted>2021-10-13T15:29:00Z</cp:lastPrinted>
  <dcterms:modified xsi:type="dcterms:W3CDTF">2021-10-18T10:24:52Z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